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1F" w:rsidRDefault="0039241F" w:rsidP="0039241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Муниципальное казенное общеобразовательное учреждение</w:t>
      </w:r>
    </w:p>
    <w:p w:rsidR="0039241F" w:rsidRDefault="0039241F" w:rsidP="0039241F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Чилгирская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школа»</w:t>
      </w:r>
    </w:p>
    <w:p w:rsidR="0039241F" w:rsidRDefault="0039241F" w:rsidP="0039241F">
      <w:pPr>
        <w:spacing w:before="100" w:beforeAutospacing="1" w:after="100" w:afterAutospacing="1"/>
        <w:jc w:val="center"/>
        <w:rPr>
          <w:rFonts w:eastAsia="Calibri"/>
          <w:sz w:val="16"/>
          <w:szCs w:val="16"/>
        </w:rPr>
      </w:pPr>
      <w:r>
        <w:rPr>
          <w:noProof/>
        </w:rPr>
        <w:drawing>
          <wp:inline distT="0" distB="0" distL="0" distR="0">
            <wp:extent cx="6581775" cy="1666875"/>
            <wp:effectExtent l="19050" t="0" r="9525" b="0"/>
            <wp:docPr id="1" name="Рисунок 1" descr="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1F" w:rsidRDefault="0039241F" w:rsidP="0039241F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t> </w:t>
      </w:r>
    </w:p>
    <w:p w:rsidR="0039241F" w:rsidRDefault="0039241F" w:rsidP="0039241F">
      <w:pPr>
        <w:spacing w:before="100" w:beforeAutospacing="1" w:after="100" w:afterAutospacing="1"/>
      </w:pPr>
    </w:p>
    <w:p w:rsidR="0039241F" w:rsidRDefault="0039241F" w:rsidP="0039241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39241F" w:rsidRDefault="0039241F" w:rsidP="003924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предмету (курсу) «Музыка»</w:t>
      </w:r>
    </w:p>
    <w:p w:rsidR="0039241F" w:rsidRDefault="0039241F" w:rsidP="0039241F">
      <w:pPr>
        <w:spacing w:before="100" w:beforeAutospacing="1" w:after="100" w:afterAutospacing="1"/>
        <w:jc w:val="center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для  </w:t>
      </w:r>
      <w:r>
        <w:rPr>
          <w:b/>
          <w:bCs/>
          <w:sz w:val="32"/>
          <w:szCs w:val="32"/>
        </w:rPr>
        <w:t>8</w:t>
      </w:r>
      <w:r>
        <w:rPr>
          <w:bCs/>
          <w:sz w:val="28"/>
          <w:szCs w:val="28"/>
        </w:rPr>
        <w:t xml:space="preserve">  класса</w:t>
      </w:r>
    </w:p>
    <w:p w:rsidR="0039241F" w:rsidRDefault="0039241F" w:rsidP="0039241F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>на 2021- 2022 учебный год</w:t>
      </w:r>
    </w:p>
    <w:p w:rsidR="0039241F" w:rsidRDefault="0039241F" w:rsidP="0039241F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Составитель: учитель музыки</w:t>
      </w:r>
    </w:p>
    <w:p w:rsidR="0039241F" w:rsidRDefault="0039241F" w:rsidP="0039241F">
      <w:pPr>
        <w:shd w:val="clear" w:color="auto" w:fill="FFFFFF"/>
        <w:ind w:firstLine="284"/>
        <w:jc w:val="center"/>
        <w:rPr>
          <w:i/>
          <w:sz w:val="24"/>
          <w:szCs w:val="24"/>
        </w:rPr>
      </w:pPr>
      <w:proofErr w:type="spellStart"/>
      <w:r>
        <w:rPr>
          <w:bCs/>
          <w:sz w:val="28"/>
          <w:szCs w:val="28"/>
        </w:rPr>
        <w:t>Манджиева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Кермен</w:t>
      </w:r>
      <w:proofErr w:type="spellEnd"/>
      <w:r>
        <w:rPr>
          <w:bCs/>
          <w:sz w:val="28"/>
          <w:szCs w:val="28"/>
        </w:rPr>
        <w:t xml:space="preserve"> Борисовна</w:t>
      </w:r>
    </w:p>
    <w:p w:rsidR="0039241F" w:rsidRDefault="0039241F" w:rsidP="0039241F">
      <w:pPr>
        <w:shd w:val="clear" w:color="auto" w:fill="FFFFFF"/>
        <w:ind w:firstLine="284"/>
        <w:jc w:val="center"/>
        <w:rPr>
          <w:i/>
        </w:rPr>
      </w:pPr>
    </w:p>
    <w:p w:rsidR="0039241F" w:rsidRDefault="0039241F" w:rsidP="0039241F">
      <w:pPr>
        <w:shd w:val="clear" w:color="auto" w:fill="FFFFFF"/>
        <w:ind w:firstLine="284"/>
        <w:jc w:val="center"/>
        <w:rPr>
          <w:i/>
        </w:rPr>
      </w:pPr>
    </w:p>
    <w:p w:rsidR="0039241F" w:rsidRDefault="0039241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9241F" w:rsidRDefault="0039241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9241F" w:rsidRDefault="0039241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9241F" w:rsidRDefault="0039241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9241F" w:rsidRDefault="0039241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9241F" w:rsidRDefault="0039241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9241F" w:rsidRDefault="0039241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F2C1C" w:rsidRDefault="0039241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</w:p>
    <w:p w:rsidR="00DF2C1C" w:rsidRDefault="0039241F">
      <w:pPr>
        <w:shd w:val="clear" w:color="auto" w:fill="FFFFFF"/>
        <w:spacing w:before="3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Рабочая программа предмета «Музыка» составлена в соответствии с требованиями ФГОС НОО, утвержденного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приказом  Министерства образования и науки Российской Федерации от 06.10.2009 года № 373 «Об утверждении и введении в действие федерального государственного  образовательного  стандарта основного общего образования»  (с изменениями от 31 .12.2015 года  №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576),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основной образовательной программы  общего образования,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примерной программы основного общего образования по музыке для образовательных учреждений и программы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общеобразовательных учреждений авторов Критской Е.Д., Сергеевой Г.П.,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Шмагиной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Т.С. «Музыка.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– 8 классы».</w:t>
      </w:r>
    </w:p>
    <w:p w:rsidR="00DF2C1C" w:rsidRDefault="00392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  программа по музыке составлена на 34 часа (1 час в неделю, 34 учебные недели) в соответствии с учебным планом школы. Годовым календарным графиком и основной образовательной программы основного общего образов МКО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Чилгирская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СОШ».</w:t>
      </w:r>
    </w:p>
    <w:p w:rsidR="00DF2C1C" w:rsidRDefault="00392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рограмма обеспечена УМК Критская Е.Д., Сергеева Г.П.,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Т.С., Музыка Издательство «Просвещение» 2021 год.</w:t>
      </w:r>
    </w:p>
    <w:p w:rsidR="00DF2C1C" w:rsidRDefault="00DF2C1C">
      <w:pPr>
        <w:jc w:val="both"/>
      </w:pPr>
    </w:p>
    <w:p w:rsidR="00DF2C1C" w:rsidRDefault="0039241F">
      <w:pPr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2. Планируемые результаты  учебного предмета «Музыка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»</w:t>
      </w:r>
    </w:p>
    <w:p w:rsidR="00DF2C1C" w:rsidRDefault="0039241F">
      <w:pPr>
        <w:pStyle w:val="aa"/>
        <w:shd w:val="clear" w:color="auto" w:fill="FFFFFF"/>
        <w:spacing w:beforeAutospacing="0" w:after="0" w:afterAutospacing="0"/>
        <w:jc w:val="both"/>
        <w:textAlignment w:val="baseline"/>
      </w:pPr>
      <w:r>
        <w:rPr>
          <w:b/>
          <w:bCs/>
        </w:rPr>
        <w:t>Личностными результатами</w:t>
      </w:r>
      <w:r>
        <w:rPr>
          <w:rStyle w:val="apple-converted-space"/>
        </w:rPr>
        <w:t> </w:t>
      </w:r>
      <w:r>
        <w:t>освоения выпускниками основной школы программы по музыке являютс</w:t>
      </w:r>
      <w:r>
        <w:t>я: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формирование целостного представления о поликультурной картине современного музыкального мира;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 xml:space="preserve">- развитие музыкально – эстетического чувства, проявляющегося в эмоционально </w:t>
      </w:r>
      <w:proofErr w:type="gramStart"/>
      <w:r>
        <w:t>–ц</w:t>
      </w:r>
      <w:proofErr w:type="gramEnd"/>
      <w:r>
        <w:t>енностном, заинтересованном отношении к музыке во всем многообразии ее стилей</w:t>
      </w:r>
      <w:r>
        <w:t>, форм и жанров;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овладение художественными умениями и навыками в процессе продуктивной музыкально – творческой деятельнос</w:t>
      </w:r>
      <w:r>
        <w:t>ти;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приобретение устойчивых навыков самостоятельной, целенаправленной и содержательной музыкально – учебной деятель</w:t>
      </w:r>
      <w:r>
        <w:t>ности;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сотрудничество в ходе реализации коллективных творческих проектов, решения различных музыкально – творческих задач.</w:t>
      </w:r>
    </w:p>
    <w:p w:rsidR="00DF2C1C" w:rsidRDefault="0039241F">
      <w:pPr>
        <w:pStyle w:val="aa"/>
        <w:shd w:val="clear" w:color="auto" w:fill="FFFFFF"/>
        <w:spacing w:beforeAutospacing="0" w:after="0" w:afterAutospacing="0"/>
        <w:jc w:val="both"/>
        <w:textAlignment w:val="baseline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  <w:r>
        <w:rPr>
          <w:rStyle w:val="apple-converted-space"/>
        </w:rPr>
        <w:t> </w:t>
      </w:r>
      <w:r>
        <w:t xml:space="preserve">освоения выпускниками основной школы программы по музыке характеризуют уровень </w:t>
      </w:r>
      <w:proofErr w:type="spellStart"/>
      <w:r>
        <w:t>сформированности</w:t>
      </w:r>
      <w:proofErr w:type="spellEnd"/>
      <w:r>
        <w:t xml:space="preserve"> </w:t>
      </w:r>
      <w:r>
        <w:t>универсальных учебных действий, проявляющихся в познавательной и практической деятельности учащихся: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умение самостоятельно ставить новые учебные задачи на основе развития познавательных мотивов и интересов;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умение самостоятельно планировать пути достиж</w:t>
      </w:r>
      <w:r>
        <w:t>ения целей, осознанно выбирать наиболее эффективные способы решения учебных и познавательных задач;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</w:t>
      </w:r>
      <w:r>
        <w:t>и ее решения, вносить необходимые коррективы для достижения запланированных результатов;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умение определять понятия,</w:t>
      </w:r>
      <w:r>
        <w:t xml:space="preserve"> обобщать, устанавливать аналогии, классифицировать, самостоятельно выбирать основания и критерии для классификации; умение устанавливать причинно – следственные связи; размышлять, рассуждать и делать выводы;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смысловое чтение текстов различных стилей и ж</w:t>
      </w:r>
      <w:r>
        <w:t>анров;</w:t>
      </w:r>
    </w:p>
    <w:p w:rsidR="00DF2C1C" w:rsidRDefault="0039241F">
      <w:pPr>
        <w:pStyle w:val="aa"/>
        <w:shd w:val="clear" w:color="auto" w:fill="FFFFFF"/>
        <w:tabs>
          <w:tab w:val="left" w:pos="10205"/>
        </w:tabs>
        <w:spacing w:beforeAutospacing="0" w:after="300" w:afterAutospacing="0"/>
        <w:ind w:right="-1"/>
        <w:jc w:val="both"/>
        <w:textAlignment w:val="baseline"/>
      </w:pPr>
      <w:r>
        <w:t>- умение создавать, применять и преобразовывать знаки и символы модели и схемы для решения учебных и познавательных задач;</w:t>
      </w:r>
    </w:p>
    <w:p w:rsidR="00DF2C1C" w:rsidRDefault="0039241F">
      <w:pPr>
        <w:pStyle w:val="aa"/>
        <w:shd w:val="clear" w:color="auto" w:fill="FFFFFF"/>
        <w:tabs>
          <w:tab w:val="left" w:pos="10205"/>
        </w:tabs>
        <w:spacing w:beforeAutospacing="0" w:after="300" w:afterAutospacing="0"/>
        <w:ind w:right="-1"/>
        <w:jc w:val="both"/>
        <w:textAlignment w:val="baseline"/>
      </w:pPr>
      <w:r>
        <w:t>- умение организовывать учебное сотрудничество и совместную деятельность с учителем и сверстниками: определять цели, распредел</w:t>
      </w:r>
      <w:r>
        <w:t>ять функции и роли участников, например в художественном проекте, взаимодействовать и работать в группе;</w:t>
      </w:r>
    </w:p>
    <w:p w:rsidR="00DF2C1C" w:rsidRDefault="0039241F">
      <w:pPr>
        <w:pStyle w:val="aa"/>
        <w:shd w:val="clear" w:color="auto" w:fill="FFFFFF"/>
        <w:tabs>
          <w:tab w:val="left" w:pos="10205"/>
        </w:tabs>
        <w:spacing w:beforeAutospacing="0" w:after="300" w:afterAutospacing="0"/>
        <w:ind w:right="-1"/>
        <w:jc w:val="both"/>
        <w:textAlignment w:val="baseline"/>
      </w:pPr>
      <w:r>
        <w:t xml:space="preserve">- формирование и развитие компетентности в области использования информационно </w:t>
      </w:r>
      <w:proofErr w:type="gramStart"/>
      <w:r>
        <w:t>–к</w:t>
      </w:r>
      <w:proofErr w:type="gramEnd"/>
      <w:r>
        <w:t>оммуникационных технологий; стремление к самостоятельному общению с ис</w:t>
      </w:r>
      <w:r>
        <w:t>кусством и художественному самообразованию</w:t>
      </w:r>
    </w:p>
    <w:p w:rsidR="00DF2C1C" w:rsidRDefault="0039241F">
      <w:pPr>
        <w:pStyle w:val="aa"/>
        <w:shd w:val="clear" w:color="auto" w:fill="FFFFFF"/>
        <w:spacing w:beforeAutospacing="0" w:after="0" w:afterAutospacing="0"/>
        <w:jc w:val="both"/>
        <w:textAlignment w:val="baseline"/>
      </w:pPr>
      <w:r>
        <w:rPr>
          <w:b/>
          <w:bCs/>
        </w:rPr>
        <w:t>Предметные результаты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jc w:val="both"/>
        <w:textAlignment w:val="baseline"/>
      </w:pPr>
      <w:r>
        <w:t>Выпускников основной школы по музыке выражаются в следующем: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общее представление о роли музыкального искусства в жизни общества и каждого отдельного человека;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осознанное восприятие конкре</w:t>
      </w:r>
      <w:r>
        <w:t>тных музыкальных произведений и различных событий в мире музыки;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устойчивый интерес к музыке, художественным традициям своего народа, различным видам музыкально – творческой деятельности;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понимание интонационно – образной природы музыкального искусства</w:t>
      </w:r>
      <w:r>
        <w:t>, средств художественной выразительности;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осмысление основных жанров музыкально – поэтического народного творчества, отечественного и зарубежного музыкального наследия;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рассуждение о специфике музыки, особенностях музыкального языка, отдельных произвед</w:t>
      </w:r>
      <w:r>
        <w:t>ениях и стилях музыкального искусства в целом;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применение специальной терминологии для классификации различных явлений музыкальной культуры;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постижение музыкальных и культурных традиций своего народа и разных народов мира;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расширение и обогащение опы</w:t>
      </w:r>
      <w:r>
        <w:t>та в разнообразных видах музыкально – творческой деятельности, включая информационно – коммуникационные технологии;</w:t>
      </w:r>
    </w:p>
    <w:p w:rsidR="00DF2C1C" w:rsidRDefault="0039241F">
      <w:pPr>
        <w:pStyle w:val="aa"/>
        <w:shd w:val="clear" w:color="auto" w:fill="FFFFFF"/>
        <w:spacing w:beforeAutospacing="0" w:after="300" w:afterAutospacing="0"/>
        <w:ind w:right="-1"/>
        <w:jc w:val="both"/>
        <w:textAlignment w:val="baseline"/>
      </w:pPr>
      <w:r>
        <w:t>- освоение знаний о музыке, овладение практическими умениями и навыками для реализации собственного творческого потенциала.</w:t>
      </w:r>
    </w:p>
    <w:p w:rsidR="00DF2C1C" w:rsidRDefault="0039241F">
      <w:pPr>
        <w:pStyle w:val="a9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Предметными результатами</w:t>
      </w:r>
      <w:r>
        <w:rPr>
          <w:sz w:val="24"/>
          <w:szCs w:val="24"/>
        </w:rPr>
        <w:t> занятий по программе «Музыка» являются: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устойчивый интерес к музыке, к художественным традициям своего народа, к различным видам музыкальнотворческой деятельности; понимание значения музыки в жизни человека, представление о музыкал</w:t>
      </w:r>
      <w:r>
        <w:rPr>
          <w:sz w:val="24"/>
          <w:szCs w:val="24"/>
        </w:rPr>
        <w:t>ьной картине мира; освоение/присвоение музыкальных произведений как духовного опыта поколений;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знание основных закономерностей музыкального искусства, умения и навыки в различныхвидах </w:t>
      </w:r>
      <w:proofErr w:type="gramStart"/>
      <w:r>
        <w:rPr>
          <w:sz w:val="24"/>
          <w:szCs w:val="24"/>
        </w:rPr>
        <w:t>учебно – творческой</w:t>
      </w:r>
      <w:proofErr w:type="gramEnd"/>
      <w:r>
        <w:rPr>
          <w:sz w:val="24"/>
          <w:szCs w:val="24"/>
        </w:rPr>
        <w:t xml:space="preserve"> деятельности.</w:t>
      </w:r>
    </w:p>
    <w:p w:rsidR="00DF2C1C" w:rsidRDefault="0039241F">
      <w:pPr>
        <w:pStyle w:val="a9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 научатся:</w:t>
      </w:r>
    </w:p>
    <w:p w:rsidR="00DF2C1C" w:rsidRDefault="0039241F">
      <w:pPr>
        <w:pStyle w:val="a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понимать жизненно</w:t>
      </w:r>
      <w:r>
        <w:rPr>
          <w:sz w:val="24"/>
          <w:szCs w:val="24"/>
          <w:lang w:eastAsia="en-US"/>
        </w:rPr>
        <w:t xml:space="preserve"> – образное содержание музыкальных произведений разных жанров; различать лирические, эпические, драматические музыкальные образы; </w:t>
      </w:r>
    </w:p>
    <w:p w:rsidR="00DF2C1C" w:rsidRDefault="0039241F">
      <w:pPr>
        <w:pStyle w:val="a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иметь представление о приёмах взаимодействия и развития образов музыкальных сочинений;</w:t>
      </w:r>
    </w:p>
    <w:p w:rsidR="00DF2C1C" w:rsidRDefault="0039241F">
      <w:pPr>
        <w:pStyle w:val="a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знать имена выдающихся русских и з</w:t>
      </w:r>
      <w:r>
        <w:rPr>
          <w:sz w:val="24"/>
          <w:szCs w:val="24"/>
          <w:lang w:eastAsia="en-US"/>
        </w:rPr>
        <w:t>арубежных композиторов, приводить примеры их произведений;</w:t>
      </w:r>
    </w:p>
    <w:p w:rsidR="00DF2C1C" w:rsidRDefault="0039241F">
      <w:pPr>
        <w:pStyle w:val="a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уметь по характерным признакам определять принадлежность музыкальных произведений к соответствующему жанру и стилю (музыка классическая, народная, религиозная, современная);</w:t>
      </w:r>
    </w:p>
    <w:p w:rsidR="00DF2C1C" w:rsidRDefault="0039241F">
      <w:pPr>
        <w:pStyle w:val="a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владеть навыками </w:t>
      </w:r>
      <w:proofErr w:type="spellStart"/>
      <w:r>
        <w:rPr>
          <w:sz w:val="24"/>
          <w:szCs w:val="24"/>
          <w:lang w:eastAsia="en-US"/>
        </w:rPr>
        <w:t>му</w:t>
      </w:r>
      <w:r>
        <w:rPr>
          <w:sz w:val="24"/>
          <w:szCs w:val="24"/>
          <w:lang w:eastAsia="en-US"/>
        </w:rPr>
        <w:t>зицирования</w:t>
      </w:r>
      <w:proofErr w:type="spellEnd"/>
      <w:r>
        <w:rPr>
          <w:sz w:val="24"/>
          <w:szCs w:val="24"/>
          <w:lang w:eastAsia="en-US"/>
        </w:rPr>
        <w:t xml:space="preserve">: исполнение песен </w:t>
      </w:r>
      <w:proofErr w:type="gramStart"/>
      <w:r>
        <w:rPr>
          <w:sz w:val="24"/>
          <w:szCs w:val="24"/>
          <w:lang w:eastAsia="en-US"/>
        </w:rPr>
        <w:t xml:space="preserve">( </w:t>
      </w:r>
      <w:proofErr w:type="gramEnd"/>
      <w:r>
        <w:rPr>
          <w:sz w:val="24"/>
          <w:szCs w:val="24"/>
          <w:lang w:eastAsia="en-US"/>
        </w:rPr>
        <w:t>народных, классического репертуара, современных авторов), напевание запомнившихся мелодий знакомых музыкальных сочинений;</w:t>
      </w:r>
    </w:p>
    <w:p w:rsidR="00DF2C1C" w:rsidRDefault="0039241F">
      <w:pPr>
        <w:pStyle w:val="a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анализировать различные трактовки одного и того же произведения, аргументируя исполнительскую интерп</w:t>
      </w:r>
      <w:r>
        <w:rPr>
          <w:sz w:val="24"/>
          <w:szCs w:val="24"/>
          <w:lang w:eastAsia="en-US"/>
        </w:rPr>
        <w:t>ретацию замысла композитора;</w:t>
      </w:r>
    </w:p>
    <w:p w:rsidR="00DF2C1C" w:rsidRDefault="0039241F">
      <w:pPr>
        <w:pStyle w:val="a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раскрывать образный строй музыкальных произведений на основе взаимодействия различных видов искусства;</w:t>
      </w:r>
    </w:p>
    <w:p w:rsidR="00DF2C1C" w:rsidRDefault="0039241F">
      <w:pPr>
        <w:pStyle w:val="a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развивать навыки исследовательской художественно – эстетической деятельности (выполнение индивидуальных и коллективных п</w:t>
      </w:r>
      <w:r>
        <w:rPr>
          <w:sz w:val="24"/>
          <w:szCs w:val="24"/>
          <w:lang w:eastAsia="en-US"/>
        </w:rPr>
        <w:t>роектов);</w:t>
      </w:r>
    </w:p>
    <w:p w:rsidR="00DF2C1C" w:rsidRDefault="0039241F">
      <w:pPr>
        <w:pStyle w:val="a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применять информационно – 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DF2C1C" w:rsidRDefault="00DF2C1C">
      <w:pPr>
        <w:pStyle w:val="a9"/>
        <w:jc w:val="both"/>
        <w:rPr>
          <w:sz w:val="24"/>
          <w:szCs w:val="24"/>
          <w:lang w:eastAsia="en-US"/>
        </w:rPr>
      </w:pPr>
    </w:p>
    <w:p w:rsidR="00DF2C1C" w:rsidRDefault="0039241F">
      <w:pPr>
        <w:pStyle w:val="a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 окончании  8 класса </w:t>
      </w:r>
      <w:proofErr w:type="gramStart"/>
      <w:r>
        <w:rPr>
          <w:i/>
          <w:sz w:val="24"/>
          <w:szCs w:val="24"/>
        </w:rPr>
        <w:t>обучающиеся</w:t>
      </w:r>
      <w:proofErr w:type="gramEnd"/>
      <w:r>
        <w:rPr>
          <w:i/>
          <w:sz w:val="24"/>
          <w:szCs w:val="24"/>
        </w:rPr>
        <w:t xml:space="preserve"> научатся:</w:t>
      </w:r>
    </w:p>
    <w:p w:rsidR="00DF2C1C" w:rsidRDefault="00DF2C1C">
      <w:pPr>
        <w:pStyle w:val="a9"/>
        <w:jc w:val="both"/>
        <w:rPr>
          <w:i/>
          <w:sz w:val="24"/>
          <w:szCs w:val="24"/>
        </w:rPr>
      </w:pP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исполнять народные и </w:t>
      </w:r>
      <w:r>
        <w:rPr>
          <w:sz w:val="24"/>
          <w:szCs w:val="24"/>
        </w:rPr>
        <w:t>современные песни, знакомые мелодии изученных классических произведений;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творчески интерпретировать содержание музыкальных произведений, используя приемы пластического интонирования, музыкально </w:t>
      </w:r>
      <w:proofErr w:type="gramStart"/>
      <w:r>
        <w:rPr>
          <w:sz w:val="24"/>
          <w:szCs w:val="24"/>
        </w:rPr>
        <w:t>ритмического движения</w:t>
      </w:r>
      <w:proofErr w:type="gramEnd"/>
      <w:r>
        <w:rPr>
          <w:sz w:val="24"/>
          <w:szCs w:val="24"/>
        </w:rPr>
        <w:t>, импровизации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ориентироваться в нотн</w:t>
      </w:r>
      <w:r>
        <w:rPr>
          <w:sz w:val="24"/>
          <w:szCs w:val="24"/>
        </w:rPr>
        <w:t>ой записи как средстве фиксации музыкальной речи;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выявлять  особенности взаимодействия музыки с другими видами искусства</w:t>
      </w:r>
    </w:p>
    <w:p w:rsidR="00DF2C1C" w:rsidRDefault="0039241F">
      <w:pPr>
        <w:pStyle w:val="a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использовать различные формы индивидуального, группового и коллективного </w:t>
      </w:r>
      <w:proofErr w:type="spellStart"/>
      <w:r>
        <w:rPr>
          <w:sz w:val="24"/>
          <w:szCs w:val="24"/>
        </w:rPr>
        <w:t>музицирования</w:t>
      </w:r>
      <w:proofErr w:type="spellEnd"/>
      <w:r>
        <w:rPr>
          <w:sz w:val="24"/>
          <w:szCs w:val="24"/>
        </w:rPr>
        <w:t>, выполнять творческие задания, участвовать в</w:t>
      </w:r>
      <w:r>
        <w:rPr>
          <w:sz w:val="24"/>
          <w:szCs w:val="24"/>
        </w:rPr>
        <w:t xml:space="preserve"> исследовательских проектах;</w:t>
      </w:r>
      <w:proofErr w:type="gramEnd"/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эмоционально – образно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совершенствовать представление о триедин</w:t>
      </w:r>
      <w:r>
        <w:rPr>
          <w:sz w:val="24"/>
          <w:szCs w:val="24"/>
        </w:rPr>
        <w:t>стве музыкальной деятельности (композитор — исполнитель — слушатель)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проявлять инициативу в различных сферах музыкальной деятельности, в музыкально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стетической жизни класса, школы (музыкальные вечера, концерты  и др.)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совершенствовать умения и навыки</w:t>
      </w:r>
      <w:r>
        <w:rPr>
          <w:sz w:val="24"/>
          <w:szCs w:val="24"/>
        </w:rPr>
        <w:t xml:space="preserve"> самообразования при организации культурного досуга, при составлении домашней фонотеки, видеотеки и пр.</w:t>
      </w:r>
    </w:p>
    <w:p w:rsidR="00DF2C1C" w:rsidRDefault="00DF2C1C">
      <w:pPr>
        <w:pStyle w:val="a9"/>
        <w:jc w:val="both"/>
        <w:rPr>
          <w:b/>
          <w:sz w:val="24"/>
          <w:szCs w:val="24"/>
        </w:rPr>
      </w:pPr>
    </w:p>
    <w:p w:rsidR="00DF2C1C" w:rsidRDefault="0039241F">
      <w:pPr>
        <w:pStyle w:val="a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Обучающиеся научатся: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воспринимать музыку и размышлять о ней, открыто и эмоционально </w:t>
      </w:r>
      <w:proofErr w:type="gramStart"/>
      <w:r>
        <w:rPr>
          <w:sz w:val="24"/>
          <w:szCs w:val="24"/>
        </w:rPr>
        <w:t>выражать</w:t>
      </w:r>
      <w:proofErr w:type="gramEnd"/>
      <w:r>
        <w:rPr>
          <w:sz w:val="24"/>
          <w:szCs w:val="24"/>
        </w:rPr>
        <w:t xml:space="preserve"> своё отношение к искусству, проявлять эстетические и ху</w:t>
      </w:r>
      <w:r>
        <w:rPr>
          <w:sz w:val="24"/>
          <w:szCs w:val="24"/>
        </w:rPr>
        <w:t>дожественные предпочтения, позитивную самооценку, самоуважение, жизненный оптимизм;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воплощать музыкальные образы при создании театрализованных и музыкально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 xml:space="preserve">ластических композиций, разучивании и исполнении </w:t>
      </w:r>
      <w:proofErr w:type="spellStart"/>
      <w:r>
        <w:rPr>
          <w:sz w:val="24"/>
          <w:szCs w:val="24"/>
        </w:rPr>
        <w:t>вокально</w:t>
      </w:r>
      <w:proofErr w:type="spellEnd"/>
      <w:r>
        <w:rPr>
          <w:sz w:val="24"/>
          <w:szCs w:val="24"/>
        </w:rPr>
        <w:t xml:space="preserve"> – хоровых произведений, игре на </w:t>
      </w:r>
      <w:r>
        <w:rPr>
          <w:sz w:val="24"/>
          <w:szCs w:val="24"/>
        </w:rPr>
        <w:t>элементарных детских музыкальных инструментах;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реализовать собственный </w:t>
      </w:r>
      <w:r>
        <w:rPr>
          <w:sz w:val="24"/>
          <w:szCs w:val="24"/>
        </w:rPr>
        <w:t>творческий потенциал, применяя музыкальные знания и представления о музыкальном искусстве для выполнения учебных и художественно – практических задач;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понимать роль музыки в жизни человека, применять полученные знания и приобретённый опыт творческой деят</w:t>
      </w:r>
      <w:r>
        <w:rPr>
          <w:sz w:val="24"/>
          <w:szCs w:val="24"/>
        </w:rPr>
        <w:t>ельности при организации содержательного культурного досуга во внеурочной и внешкольной деятельности.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Обучение музыкальному искусству должно обеспечить учащимся возможность: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понимать жизненно – образное содержание музыкальных произведений разных жанров; 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различать лирические, эпические, драматические музыкальные образы;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иметь представление о приемах взаимодействия и развития образов музыкальных сочинений;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знать имена выдающихся русских и зарубежных композиторов, приводить примеры их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произведений;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владеть навыками </w:t>
      </w:r>
      <w:proofErr w:type="spellStart"/>
      <w:r>
        <w:rPr>
          <w:sz w:val="24"/>
          <w:szCs w:val="24"/>
        </w:rPr>
        <w:t>музицирования</w:t>
      </w:r>
      <w:proofErr w:type="spellEnd"/>
      <w:r>
        <w:rPr>
          <w:sz w:val="24"/>
          <w:szCs w:val="24"/>
        </w:rPr>
        <w:t>: исполнение песен (народных, классического реперт</w:t>
      </w:r>
      <w:r>
        <w:rPr>
          <w:sz w:val="24"/>
          <w:szCs w:val="24"/>
        </w:rPr>
        <w:t>уара, современных авторов), напевание запомнившихся мелодий знакомых музыкальных сочинений;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раскрывать образный строй музык</w:t>
      </w:r>
      <w:r>
        <w:rPr>
          <w:sz w:val="24"/>
          <w:szCs w:val="24"/>
        </w:rPr>
        <w:t>альных произведений на основе взаимодействия различных видов искусства;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навыки исследовательской художественно – эстетической деятельности (выполнение индивидуальных и коллективных проектов);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совершенствовать умения и навыки самообразования</w:t>
      </w:r>
    </w:p>
    <w:p w:rsidR="00DF2C1C" w:rsidRDefault="0039241F">
      <w:pPr>
        <w:pStyle w:val="a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</w:t>
      </w:r>
      <w:r>
        <w:rPr>
          <w:b/>
          <w:sz w:val="24"/>
          <w:szCs w:val="24"/>
          <w:u w:val="single"/>
        </w:rPr>
        <w:t xml:space="preserve"> результате изучения музыки ученик должен: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Знать/понимать: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специфику музыки как вида искусства;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значение музыки в художественной культуре и ее роль в синтетических видах творчества;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основные жанры народной и профессиональной музыки;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основные формы </w:t>
      </w:r>
      <w:r>
        <w:rPr>
          <w:sz w:val="24"/>
          <w:szCs w:val="24"/>
        </w:rPr>
        <w:t>музыки;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характерные черты и образцы творчества крупнейших русских и зарубежных композиторов;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виды оркестров, названия наиболее известных инструментов;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имена выдающихся композиторов и исполнителей;</w:t>
      </w:r>
    </w:p>
    <w:p w:rsidR="00DF2C1C" w:rsidRDefault="0039241F">
      <w:pPr>
        <w:pStyle w:val="a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эмоционально – образно воспринимать и </w:t>
      </w:r>
      <w:r>
        <w:rPr>
          <w:sz w:val="24"/>
          <w:szCs w:val="24"/>
        </w:rPr>
        <w:t>характеризовать музыкальные произведения;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узнавать на слух изученные произведения русской и зарубежной классики;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выразительно исполнять соло (с сопровождением и без сопровождения);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выявлять общее и особенное при сравнении музыкальных произведений на </w:t>
      </w:r>
      <w:r>
        <w:rPr>
          <w:sz w:val="24"/>
          <w:szCs w:val="24"/>
        </w:rPr>
        <w:t>основе полученных знаний об интонационной природе музыки;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различать звучание отдельных музыкальных инструментов, виды хора и оркестра;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ис</w:t>
      </w:r>
      <w:r>
        <w:rPr>
          <w:sz w:val="24"/>
          <w:szCs w:val="24"/>
        </w:rPr>
        <w:t xml:space="preserve">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певческого и инструментального </w:t>
      </w:r>
      <w:proofErr w:type="spellStart"/>
      <w:r>
        <w:rPr>
          <w:sz w:val="24"/>
          <w:szCs w:val="24"/>
        </w:rPr>
        <w:t>музицирования</w:t>
      </w:r>
      <w:proofErr w:type="spellEnd"/>
      <w:r>
        <w:rPr>
          <w:sz w:val="24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разм</w:t>
      </w:r>
      <w:r>
        <w:rPr>
          <w:sz w:val="24"/>
          <w:szCs w:val="24"/>
        </w:rPr>
        <w:t>ышления о музыке и ее анализа, выражения собственной позиции относительно прослушанной музыки;</w:t>
      </w:r>
    </w:p>
    <w:p w:rsidR="00DF2C1C" w:rsidRDefault="0039241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</w:t>
      </w:r>
      <w:r>
        <w:rPr>
          <w:sz w:val="24"/>
          <w:szCs w:val="24"/>
        </w:rPr>
        <w:t>лушивание музыкальных радио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DF2C1C" w:rsidRDefault="00DF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1C" w:rsidRDefault="00392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учебног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курса</w:t>
      </w:r>
    </w:p>
    <w:p w:rsidR="00DF2C1C" w:rsidRDefault="00392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музыкального образования в рабочей программе представлено следующими содержательными линиями: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«Классика и современность»,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 и новаторство в музыке».</w:t>
      </w:r>
      <w:r>
        <w:rPr>
          <w:rFonts w:ascii="Times New Roman" w:eastAsia="Times New Roman" w:hAnsi="Times New Roman" w:cs="Times New Roman"/>
          <w:sz w:val="24"/>
          <w:szCs w:val="24"/>
        </w:rPr>
        <w:t> Предлагаемые содержательные линии нацелены на формирование целостного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музыкальном искусстве. Народное искусство как культурно – историческая память предшествующих поколений, основа национальных профессиональных школ. Единство формы и содержания как закономерность и специфика её преломления в народном и профес</w:t>
      </w:r>
      <w:r>
        <w:rPr>
          <w:rFonts w:ascii="Times New Roman" w:eastAsia="Times New Roman" w:hAnsi="Times New Roman" w:cs="Times New Roman"/>
          <w:sz w:val="24"/>
          <w:szCs w:val="24"/>
        </w:rPr>
        <w:t>сиональном искусстве. Древние образы и их существование в современном искусстве. Предлагаемые содержательные линии ориентированы на сохранение преемственности с предметом «Музыка» для начальной школы. Музыка как вид искусства. Интонация — носитель образног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смысла. Средства музыкальной выразительности в создании музыкального образа и характера музыки. Разнообразие вокальной, инструментальной,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вокально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инструментальной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камерной, симфонической и театральной музыки. Различные формы построения музыки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двухча</w:t>
      </w:r>
      <w:r>
        <w:rPr>
          <w:rFonts w:ascii="Times New Roman" w:eastAsia="Times New Roman" w:hAnsi="Times New Roman" w:cs="Times New Roman"/>
          <w:sz w:val="24"/>
          <w:szCs w:val="24"/>
        </w:rPr>
        <w:t>стная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трёхчастная, вариации, рондо,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сонатно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симфонический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цикл, сюита), 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</w:t>
      </w:r>
      <w:r>
        <w:rPr>
          <w:rFonts w:ascii="Times New Roman" w:eastAsia="Times New Roman" w:hAnsi="Times New Roman" w:cs="Times New Roman"/>
          <w:sz w:val="24"/>
          <w:szCs w:val="24"/>
        </w:rPr>
        <w:t>итие. Взаимодействие музыки и различных видов и жанров изобразительного искусства в музыкальном театре. Портрет в музыке и изобразительном искусстве. Картины природы музыке и изобразительном искусстве. Символика скульптуры, архитектуры, музыки. Русская муз</w:t>
      </w:r>
      <w:r>
        <w:rPr>
          <w:rFonts w:ascii="Times New Roman" w:eastAsia="Times New Roman" w:hAnsi="Times New Roman" w:cs="Times New Roman"/>
          <w:sz w:val="24"/>
          <w:szCs w:val="24"/>
        </w:rPr>
        <w:t>ыка от эпохи Средневековья до рубежа XIX—XX вв. Роль фольклора в становлении профессионального музыкального искусства. Древнерусская духовная музыка. Знаменный распев как основа древнерусской храмовой музыки. Музыка религиозной традиции русских композиторо</w:t>
      </w:r>
      <w:r>
        <w:rPr>
          <w:rFonts w:ascii="Times New Roman" w:eastAsia="Times New Roman" w:hAnsi="Times New Roman" w:cs="Times New Roman"/>
          <w:sz w:val="24"/>
          <w:szCs w:val="24"/>
        </w:rPr>
        <w:t>в. Русская музыка XVII—XVIII вв., русская музыкальная культура XIX в. (основные стили, жанры и характерные черты, специфика русской национальной школы). Взаимодействие музыкальных образов, драматургическое и интонационное развитие на примере произведений р</w:t>
      </w:r>
      <w:r>
        <w:rPr>
          <w:rFonts w:ascii="Times New Roman" w:eastAsia="Times New Roman" w:hAnsi="Times New Roman" w:cs="Times New Roman"/>
          <w:sz w:val="24"/>
          <w:szCs w:val="24"/>
        </w:rPr>
        <w:t>усской музыки от эпохи Средневековья до рубежа XIX—XX вв. Взаимодействие и взаимосвязь музыки с другими видами искусства (литература, изобразительное искусство, театр, кино). Родство зрительных, музыкальных и литературных образов; общность и различие выраз</w:t>
      </w:r>
      <w:r>
        <w:rPr>
          <w:rFonts w:ascii="Times New Roman" w:eastAsia="Times New Roman" w:hAnsi="Times New Roman" w:cs="Times New Roman"/>
          <w:sz w:val="24"/>
          <w:szCs w:val="24"/>
        </w:rPr>
        <w:t>ительных средств разных видов искусства.</w:t>
      </w:r>
    </w:p>
    <w:p w:rsidR="00DF2C1C" w:rsidRDefault="00392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Зарубежная музыка от эпохи Средневековья до рубежа XIX— XX вв. </w:t>
      </w:r>
    </w:p>
    <w:p w:rsidR="00DF2C1C" w:rsidRDefault="00392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Родство зрительных, музыкальных и литературных образов; общность и различие выразительных средств разных видов искусства.</w:t>
      </w:r>
    </w:p>
    <w:p w:rsidR="00DF2C1C" w:rsidRDefault="00392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Русская и зарубежная музыкаль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ная культура XX—XXI вв. Стиль как отражение мироощущения композитора. Стилевое многообразие музыки XX—XXI вв. Современная музыкальная жизнь. Синтетические жанры музыки (симфония – сюита, концерт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имфония, симфония – действо и др.).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Обобщение представлений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 о различных исполнительских составах (пение: соло, дуэт, трио, квартет, ансамбль, хор; аккомпанемент,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певческие голоса: сопрано, меццо – сопрано, альт, тенор, баритон, бас; хоры: народный, академический; музыкальные инструменты: духо</w:t>
      </w:r>
      <w:r>
        <w:rPr>
          <w:rFonts w:ascii="Times New Roman" w:eastAsia="Times New Roman" w:hAnsi="Times New Roman" w:cs="Times New Roman"/>
          <w:sz w:val="24"/>
          <w:szCs w:val="24"/>
        </w:rPr>
        <w:t>вые, струнные, ударные, современные электронные; виды оркестра: симфонический, духовой, камерный, оркестр народных инструментов, эстрадно – джазовый оркестр).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Всемирные центры музыкальной культуры и музыкального образования. Информационно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оммуникационные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музыкальном искусстве. </w:t>
      </w:r>
    </w:p>
    <w:p w:rsidR="00DF2C1C" w:rsidRDefault="00392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музыки в жизни человека. 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 искусства в жизни человека, общества. Влияние средств массовой информации, центров музыкальной к</w:t>
      </w:r>
      <w:r>
        <w:rPr>
          <w:rFonts w:ascii="Times New Roman" w:eastAsia="Times New Roman" w:hAnsi="Times New Roman" w:cs="Times New Roman"/>
          <w:sz w:val="24"/>
          <w:szCs w:val="24"/>
        </w:rPr>
        <w:t>ультуры (концертные залы, фольклорные объединения, музеи) на распространение традиций и инноваций музыкального искусства. Всеобщность, интернациональность музыкального языка. Музыка мира как диалог культур.</w:t>
      </w:r>
    </w:p>
    <w:p w:rsidR="00DF2C1C" w:rsidRDefault="00392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Классика и современность (17 ч)</w:t>
      </w:r>
    </w:p>
    <w:p w:rsidR="00DF2C1C" w:rsidRDefault="00392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Классика в нашей </w:t>
      </w:r>
      <w:r>
        <w:rPr>
          <w:rFonts w:ascii="Times New Roman" w:eastAsia="Times New Roman" w:hAnsi="Times New Roman" w:cs="Times New Roman"/>
          <w:sz w:val="24"/>
          <w:szCs w:val="24"/>
        </w:rPr>
        <w:t>жизни. В музыкальном театре. Опера. Опера А.П.Бородина «Князь Игорь». Русская эпическая опера. В музыкальном театре. Балет. Балет Тищенко «Ярославна». В музыкальном театре. Мюзикл. Рок – опера. Рок – опера «Преступление и наказание». Мюзикл «Ромео и Джулье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тта: от ненависти до любви». Музыка к драматическому спектаклю. Музыка Э. Грига к драме Г. Ибсена «Пер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Гюнт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«Гоголь – сюита». Из музыки к спектаклю «Ревизская сказка». Музыка в кино. Музыка к фильму «Властелин колец». В концертном зале. Симфония: прошлое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настоящее. Симфония №8 «Неоконченная» Ф. Шуберта. Симфония № 5 П.И.  Чайковского. Симфония №1 «Классическая» С. Прокофьева. Музыка – это огромный мир. Обобщающий урок по разделу.</w:t>
      </w:r>
    </w:p>
    <w:p w:rsidR="00DF2C1C" w:rsidRDefault="00392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Традиции и новаторство в музыке (17 ч)</w:t>
      </w:r>
    </w:p>
    <w:p w:rsidR="00DF2C1C" w:rsidRDefault="0039241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«Музыканты – извечные маги». И снов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в музыкальном театре. Опера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Д. Гершвина. Развитие традиций оперного спектакля. Опера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Кармен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Ж. Бизе. Образы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Эскамильо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Портреты великих исполнителей. Балет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Кармен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сюита». Образы масок и Тореадора. Портреты великих исполнителей.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Современный музыкальный театр. Великие мюзиклы мира. Классика в современной обработке. В концертном зале. Симфония № 7 «Ленинградская» Д.Шостаковича. Музыка в храмовом синтезе искусств. Неизвестный Свиридов. Свет фресок Дионисия – миру. Музыкальные завеща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 потомкам. Пусть музыка звучит! Обобщающий урок по разделу.</w:t>
      </w:r>
    </w:p>
    <w:p w:rsidR="00DF2C1C" w:rsidRDefault="00DF2C1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2C1C" w:rsidRDefault="0039241F">
      <w:pPr>
        <w:pStyle w:val="paragraph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Тематический план учебного предмета</w:t>
      </w:r>
    </w:p>
    <w:p w:rsidR="00DF2C1C" w:rsidRDefault="00DF2C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4" w:type="dxa"/>
        <w:jc w:val="center"/>
        <w:tblCellMar>
          <w:left w:w="7" w:type="dxa"/>
          <w:right w:w="0" w:type="dxa"/>
        </w:tblCellMar>
        <w:tblLook w:val="04A0"/>
      </w:tblPr>
      <w:tblGrid>
        <w:gridCol w:w="1421"/>
        <w:gridCol w:w="3641"/>
        <w:gridCol w:w="1416"/>
        <w:gridCol w:w="2836"/>
      </w:tblGrid>
      <w:tr w:rsidR="00DF2C1C">
        <w:trPr>
          <w:trHeight w:val="1743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2C1C" w:rsidRDefault="00392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  <w:p w:rsidR="00DF2C1C" w:rsidRDefault="00392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2C1C" w:rsidRDefault="00392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Название раздела (блока)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Кол-во часов на изучение раздела (блока)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:rsidR="00DF2C1C" w:rsidRDefault="0039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</w:tr>
      <w:tr w:rsidR="00DF2C1C">
        <w:trPr>
          <w:trHeight w:val="911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2C1C" w:rsidRDefault="0039241F">
            <w:pPr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 ч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Игра – 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«Знатоки музыки»</w:t>
            </w:r>
          </w:p>
          <w:p w:rsidR="00DF2C1C" w:rsidRDefault="00392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Викторина «Музыкальная карусель»</w:t>
            </w:r>
          </w:p>
          <w:p w:rsidR="00DF2C1C" w:rsidRDefault="00392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Рождество Христово – 7 января</w:t>
            </w:r>
          </w:p>
          <w:p w:rsidR="00DF2C1C" w:rsidRDefault="00392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28 февраля – 6 марта</w:t>
            </w:r>
          </w:p>
          <w:p w:rsidR="00DF2C1C" w:rsidRDefault="00392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Пасха – 24 апреля</w:t>
            </w:r>
          </w:p>
          <w:p w:rsidR="00DF2C1C" w:rsidRDefault="00392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Музыкальная игра «Веселые нотки»</w:t>
            </w:r>
          </w:p>
          <w:p w:rsidR="00DF2C1C" w:rsidRDefault="00DF2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C1C">
        <w:trPr>
          <w:trHeight w:val="405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2C1C" w:rsidRDefault="0039241F">
            <w:pPr>
              <w:tabs>
                <w:tab w:val="left" w:pos="36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Традиции и новаторство в музыке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 ч</w:t>
            </w:r>
          </w:p>
        </w:tc>
        <w:tc>
          <w:tcPr>
            <w:tcW w:w="283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DF2C1C" w:rsidRDefault="00DF2C1C"/>
        </w:tc>
      </w:tr>
      <w:tr w:rsidR="00DF2C1C">
        <w:trPr>
          <w:trHeight w:val="1506"/>
          <w:jc w:val="center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2C1C" w:rsidRDefault="00DF2C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2C1C" w:rsidRDefault="00DF2C1C">
            <w:pPr>
              <w:tabs>
                <w:tab w:val="center" w:pos="1228"/>
                <w:tab w:val="right" w:pos="245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F2C1C" w:rsidRDefault="00DF2C1C">
            <w:pPr>
              <w:tabs>
                <w:tab w:val="center" w:pos="1228"/>
                <w:tab w:val="right" w:pos="245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F2C1C" w:rsidRDefault="00DF2C1C">
            <w:pPr>
              <w:tabs>
                <w:tab w:val="center" w:pos="1228"/>
                <w:tab w:val="right" w:pos="245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F2C1C" w:rsidRDefault="0039241F">
            <w:pPr>
              <w:tabs>
                <w:tab w:val="center" w:pos="1228"/>
                <w:tab w:val="right" w:pos="2457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Итого: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F2C1C" w:rsidRDefault="00DF2C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F2C1C" w:rsidRDefault="00DF2C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F2C1C" w:rsidRDefault="003924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/>
        </w:tc>
      </w:tr>
    </w:tbl>
    <w:p w:rsidR="00DF2C1C" w:rsidRDefault="00DF2C1C">
      <w:pPr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F2C1C" w:rsidRDefault="003924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9180" w:type="dxa"/>
        <w:tblLook w:val="04A0"/>
      </w:tblPr>
      <w:tblGrid>
        <w:gridCol w:w="675"/>
        <w:gridCol w:w="3261"/>
        <w:gridCol w:w="2268"/>
        <w:gridCol w:w="1275"/>
        <w:gridCol w:w="1701"/>
      </w:tblGrid>
      <w:tr w:rsidR="00DF2C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</w:t>
            </w:r>
          </w:p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DF2C1C">
        <w:trPr>
          <w:trHeight w:val="427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Классика и современность (17 ч)</w:t>
            </w:r>
          </w:p>
        </w:tc>
      </w:tr>
      <w:tr w:rsidR="00DF2C1C">
        <w:trPr>
          <w:trHeight w:val="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 в нашей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А.П.Бородина «Князь Игорь». Русская эпическая опера.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 Тищенко «Ярославна».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музыкальном театре. Мюзикл. Рок – опера.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 – опера «Преступление и наказание».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Мюзикл «Ромео и Джульетта: от ненависти до любви».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к драматическому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спектаклю.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Э. Грига к драме Г. Ибсена «Пер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«Гоголь – сюита». Из музыки к спектаклю «Ревизская сказка»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кино.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к фильму «Властелин колец»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Симфония: прошлое и настоящее.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№8 «Неоконченная» Ф. Шуберта.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 5 П.И.  Чайковского.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№1 «Классическая» С. Прокофьева. Музыка – это огромный мир.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52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Традиции и новаторство в музыке (17 ч)</w:t>
            </w:r>
          </w:p>
        </w:tc>
      </w:tr>
      <w:tr w:rsidR="00DF2C1C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«Музыканты – </w:t>
            </w:r>
            <w:r>
              <w:rPr>
                <w:sz w:val="24"/>
                <w:szCs w:val="24"/>
              </w:rPr>
              <w:t>извечные маги»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снова в музыкальном театре.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 «</w:t>
            </w:r>
            <w:proofErr w:type="spellStart"/>
            <w:r>
              <w:rPr>
                <w:sz w:val="24"/>
                <w:szCs w:val="24"/>
              </w:rPr>
              <w:t>Порги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Бесс</w:t>
            </w:r>
            <w:proofErr w:type="spellEnd"/>
            <w:r>
              <w:rPr>
                <w:sz w:val="24"/>
                <w:szCs w:val="24"/>
              </w:rPr>
              <w:t>» Д. Гершвина.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традиций оперного спектакля.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Ж. Бизе.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Эскамильо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Портреты великих исполнителей.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Балет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Кармен</w:t>
            </w:r>
            <w:proofErr w:type="spellEnd"/>
            <w:r>
              <w:rPr>
                <w:sz w:val="24"/>
                <w:szCs w:val="24"/>
              </w:rPr>
              <w:t xml:space="preserve"> – сюита»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масок и Тореадора.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великих исполнителей.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музыкальный театр.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мюзиклы мира.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Классика в современной обработке.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концертном зале. Симфония № 7 «Ленинградская»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Д.Шостаковича.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храмовом синтезе искусств.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Неизвестный Свиридов.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фресок Дионисия – миру.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C1C">
        <w:trPr>
          <w:trHeight w:val="4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39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завещания потомкам. Пусть музыка звучит!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C1C" w:rsidRDefault="00DF2C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F2C1C" w:rsidRDefault="00DF2C1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1C" w:rsidRDefault="00DF2C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C1C" w:rsidRDefault="00DF2C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DF2C1C" w:rsidSect="00DF2C1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C1C"/>
    <w:rsid w:val="0039241F"/>
    <w:rsid w:val="00D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7B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727B"/>
    <w:rPr>
      <w:b/>
      <w:bCs/>
    </w:rPr>
  </w:style>
  <w:style w:type="character" w:customStyle="1" w:styleId="a4">
    <w:name w:val="Без интервала Знак"/>
    <w:uiPriority w:val="1"/>
    <w:qFormat/>
    <w:locked/>
    <w:rsid w:val="00F45B6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6A7BF2"/>
  </w:style>
  <w:style w:type="character" w:customStyle="1" w:styleId="ListLabel1">
    <w:name w:val="ListLabel 1"/>
    <w:qFormat/>
    <w:rsid w:val="00DF2C1C"/>
    <w:rPr>
      <w:rFonts w:cs="Courier New"/>
    </w:rPr>
  </w:style>
  <w:style w:type="character" w:customStyle="1" w:styleId="ListLabel2">
    <w:name w:val="ListLabel 2"/>
    <w:qFormat/>
    <w:rsid w:val="00DF2C1C"/>
    <w:rPr>
      <w:rFonts w:cs="Courier New"/>
    </w:rPr>
  </w:style>
  <w:style w:type="character" w:customStyle="1" w:styleId="ListLabel3">
    <w:name w:val="ListLabel 3"/>
    <w:qFormat/>
    <w:rsid w:val="00DF2C1C"/>
    <w:rPr>
      <w:rFonts w:cs="Courier New"/>
    </w:rPr>
  </w:style>
  <w:style w:type="paragraph" w:customStyle="1" w:styleId="a5">
    <w:name w:val="Заголовок"/>
    <w:basedOn w:val="a"/>
    <w:next w:val="a6"/>
    <w:qFormat/>
    <w:rsid w:val="00DF2C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F2C1C"/>
    <w:pPr>
      <w:spacing w:after="140"/>
    </w:pPr>
  </w:style>
  <w:style w:type="paragraph" w:styleId="a7">
    <w:name w:val="List"/>
    <w:basedOn w:val="a6"/>
    <w:rsid w:val="00DF2C1C"/>
    <w:rPr>
      <w:rFonts w:cs="Arial"/>
    </w:rPr>
  </w:style>
  <w:style w:type="paragraph" w:customStyle="1" w:styleId="Caption">
    <w:name w:val="Caption"/>
    <w:basedOn w:val="a"/>
    <w:qFormat/>
    <w:rsid w:val="00DF2C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DF2C1C"/>
    <w:pPr>
      <w:suppressLineNumbers/>
    </w:pPr>
    <w:rPr>
      <w:rFonts w:cs="Arial"/>
    </w:rPr>
  </w:style>
  <w:style w:type="paragraph" w:styleId="a9">
    <w:name w:val="No Spacing"/>
    <w:uiPriority w:val="99"/>
    <w:qFormat/>
    <w:rsid w:val="00F45B6D"/>
    <w:pPr>
      <w:widowControl w:val="0"/>
    </w:pPr>
    <w:rPr>
      <w:rFonts w:ascii="Times New Roman" w:hAnsi="Times New Roman" w:cs="Times New Roman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6A7B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qFormat/>
    <w:rsid w:val="00D054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228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24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9F94-3F4F-4D82-BBFC-D7278613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2947</Words>
  <Characters>16801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ПК</cp:lastModifiedBy>
  <cp:revision>17</cp:revision>
  <dcterms:created xsi:type="dcterms:W3CDTF">2021-09-07T12:05:00Z</dcterms:created>
  <dcterms:modified xsi:type="dcterms:W3CDTF">2023-09-20T19:41:00Z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