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A" w:rsidRDefault="00ED0AFA" w:rsidP="00ED0AFA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Admin\Desktop\титул\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FA" w:rsidRPr="00067470" w:rsidRDefault="00ED0AFA" w:rsidP="00ED0AFA">
      <w:pPr>
        <w:jc w:val="right"/>
        <w:rPr>
          <w:rFonts w:ascii="Times New Roman" w:hAnsi="Times New Roman"/>
          <w:b/>
          <w:i/>
          <w:sz w:val="32"/>
          <w:szCs w:val="32"/>
        </w:rPr>
      </w:pPr>
    </w:p>
    <w:p w:rsidR="00ED0AFA" w:rsidRDefault="00ED0AFA" w:rsidP="00ED0AFA">
      <w:pPr>
        <w:rPr>
          <w:rFonts w:ascii="Times New Roman" w:hAnsi="Times New Roman"/>
        </w:rPr>
      </w:pPr>
    </w:p>
    <w:p w:rsidR="00ED0AFA" w:rsidRPr="004E5F3C" w:rsidRDefault="00ED0AFA" w:rsidP="00ED0AFA">
      <w:pPr>
        <w:pStyle w:val="a3"/>
        <w:tabs>
          <w:tab w:val="left" w:pos="3030"/>
          <w:tab w:val="center" w:pos="4677"/>
        </w:tabs>
        <w:spacing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ab/>
      </w:r>
      <w:r w:rsidRPr="004E5F3C">
        <w:rPr>
          <w:rStyle w:val="a4"/>
          <w:sz w:val="28"/>
          <w:szCs w:val="28"/>
        </w:rPr>
        <w:t>Пояснительная записка</w:t>
      </w:r>
    </w:p>
    <w:p w:rsidR="00ED0AFA" w:rsidRPr="004E5F3C" w:rsidRDefault="00ED0AFA" w:rsidP="00ED0AF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Рабочая программа внеурочной деятельности «В мире книг» реализует общекультурное направление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</w:t>
      </w:r>
      <w:r w:rsidRPr="00125939">
        <w:rPr>
          <w:sz w:val="28"/>
          <w:szCs w:val="28"/>
        </w:rPr>
        <w:t xml:space="preserve">                            </w:t>
      </w:r>
      <w:r w:rsidRPr="004E5F3C">
        <w:rPr>
          <w:sz w:val="28"/>
          <w:szCs w:val="28"/>
        </w:rPr>
        <w:t>Перед общеобразовательным учреждением (организацией) всегда стояла задача воспитания личности. ФГОС НОО одним из главных выдвигает требование формирования личностных результатов (знание моральных норм, умение соотносить поступки и события с принятыми этическими принципами, умение выделить нравственный аспект поведения и т.д.). На современном этапе развития образования решение этой задачи находит своё отражение в альтернативных образовательных программах, одной из которых и является программа литературного объединения «В мире книг».</w:t>
      </w:r>
      <w:r w:rsidRPr="00125939">
        <w:rPr>
          <w:sz w:val="28"/>
          <w:szCs w:val="28"/>
        </w:rPr>
        <w:t xml:space="preserve">               </w:t>
      </w:r>
      <w:r w:rsidRPr="004E5F3C">
        <w:rPr>
          <w:rStyle w:val="a4"/>
          <w:sz w:val="28"/>
          <w:szCs w:val="28"/>
        </w:rPr>
        <w:t>Программа адресована:</w:t>
      </w:r>
      <w:r w:rsidRPr="004E5F3C">
        <w:rPr>
          <w:sz w:val="28"/>
          <w:szCs w:val="28"/>
        </w:rPr>
        <w:t xml:space="preserve"> </w:t>
      </w:r>
      <w:proofErr w:type="gramStart"/>
      <w:r w:rsidRPr="004E5F3C">
        <w:rPr>
          <w:sz w:val="28"/>
          <w:szCs w:val="28"/>
        </w:rPr>
        <w:t>обучающимся</w:t>
      </w:r>
      <w:proofErr w:type="gramEnd"/>
      <w:r w:rsidRPr="004E5F3C">
        <w:rPr>
          <w:sz w:val="28"/>
          <w:szCs w:val="28"/>
        </w:rPr>
        <w:t xml:space="preserve"> начальных классов. </w:t>
      </w:r>
      <w:r w:rsidRPr="00125939">
        <w:rPr>
          <w:sz w:val="28"/>
          <w:szCs w:val="28"/>
        </w:rPr>
        <w:t xml:space="preserve">                                </w:t>
      </w:r>
      <w:r w:rsidRPr="004E5F3C">
        <w:rPr>
          <w:rStyle w:val="a4"/>
          <w:sz w:val="28"/>
          <w:szCs w:val="28"/>
        </w:rPr>
        <w:t xml:space="preserve">Цель программы – </w:t>
      </w:r>
      <w:r w:rsidRPr="004E5F3C">
        <w:rPr>
          <w:sz w:val="28"/>
          <w:szCs w:val="28"/>
        </w:rPr>
        <w:t>создание на практике условий для развития читательских умений и интереса к чтению книг, расширение литературно-образоват</w:t>
      </w:r>
      <w:r>
        <w:rPr>
          <w:sz w:val="28"/>
          <w:szCs w:val="28"/>
        </w:rPr>
        <w:t xml:space="preserve">ельного пространства обучающихся </w:t>
      </w:r>
      <w:r w:rsidRPr="004E5F3C">
        <w:rPr>
          <w:sz w:val="28"/>
          <w:szCs w:val="28"/>
        </w:rPr>
        <w:t>начальных классов;</w:t>
      </w:r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>формирование личностных, коммуникативных, познавательных и регулятивных учебных умений.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Задачи: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приобщить обучающихся к истокам родной культуры посредством введения их в духовный мир русской народной и авторской сказки;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воспитывать у </w:t>
      </w:r>
      <w:proofErr w:type="gramStart"/>
      <w:r w:rsidRPr="004E5F3C">
        <w:rPr>
          <w:sz w:val="28"/>
          <w:szCs w:val="28"/>
        </w:rPr>
        <w:t>обучающихся</w:t>
      </w:r>
      <w:proofErr w:type="gramEnd"/>
      <w:r w:rsidRPr="004E5F3C">
        <w:rPr>
          <w:sz w:val="28"/>
          <w:szCs w:val="28"/>
        </w:rPr>
        <w:t xml:space="preserve">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proofErr w:type="gramStart"/>
      <w:r w:rsidRPr="004E5F3C">
        <w:rPr>
          <w:sz w:val="28"/>
          <w:szCs w:val="28"/>
        </w:rPr>
        <w:t>        развивать у обучающихся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сценического мастерства, участия в организации выставок и спектаклей;</w:t>
      </w:r>
      <w:proofErr w:type="gramEnd"/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использовать ошибки </w:t>
      </w:r>
      <w:proofErr w:type="gramStart"/>
      <w:r w:rsidRPr="004E5F3C">
        <w:rPr>
          <w:sz w:val="28"/>
          <w:szCs w:val="28"/>
        </w:rPr>
        <w:t>обучающихся</w:t>
      </w:r>
      <w:proofErr w:type="gramEnd"/>
      <w:r w:rsidRPr="004E5F3C">
        <w:rPr>
          <w:sz w:val="28"/>
          <w:szCs w:val="28"/>
        </w:rPr>
        <w:t xml:space="preserve"> как возможности нового, неожиданного взгляда на что-то привычное;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обеспечить независимость в выборе и принятии решений, возможность самостоятельно контролировать собственное продвижение;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lastRenderedPageBreak/>
        <w:t>        создать климат взаимного доверия, принятия других, психологической безопасности.</w:t>
      </w:r>
    </w:p>
    <w:p w:rsidR="00ED0AFA" w:rsidRPr="004E5F3C" w:rsidRDefault="00ED0AFA" w:rsidP="00ED0AFA">
      <w:pPr>
        <w:pStyle w:val="a3"/>
        <w:spacing w:after="0" w:afterAutospacing="0"/>
        <w:jc w:val="center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Общая характеристика курса внеурочной деятельности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Программа внеурочной деятельности  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</w:t>
      </w:r>
      <w:proofErr w:type="spellStart"/>
      <w:r w:rsidRPr="004E5F3C">
        <w:rPr>
          <w:sz w:val="28"/>
          <w:szCs w:val="28"/>
        </w:rPr>
        <w:t>обучающегося-читателя</w:t>
      </w:r>
      <w:proofErr w:type="spellEnd"/>
      <w:r w:rsidRPr="004E5F3C">
        <w:rPr>
          <w:sz w:val="28"/>
          <w:szCs w:val="28"/>
        </w:rPr>
        <w:t>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«В мире книг»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</w:t>
      </w:r>
      <w:r>
        <w:rPr>
          <w:sz w:val="28"/>
          <w:szCs w:val="28"/>
        </w:rPr>
        <w:t xml:space="preserve">го края, уроки-спектакли.                                                                                       </w:t>
      </w:r>
      <w:r w:rsidRPr="004E5F3C">
        <w:rPr>
          <w:rStyle w:val="a4"/>
          <w:sz w:val="28"/>
          <w:szCs w:val="28"/>
        </w:rPr>
        <w:t>Актуальность программы</w:t>
      </w:r>
      <w:r w:rsidRPr="004E5F3C">
        <w:rPr>
          <w:sz w:val="28"/>
          <w:szCs w:val="28"/>
        </w:rPr>
        <w:t xml:space="preserve"> объясняется тем, что содержание занятий программы внеурочной деятельности «В мире книг»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</w:t>
      </w:r>
      <w:r>
        <w:rPr>
          <w:sz w:val="28"/>
          <w:szCs w:val="28"/>
        </w:rPr>
        <w:t xml:space="preserve"> произведений детских писателей19-20</w:t>
      </w:r>
      <w:r w:rsidRPr="004E5F3C">
        <w:rPr>
          <w:sz w:val="28"/>
          <w:szCs w:val="28"/>
        </w:rPr>
        <w:t>веков.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E5F3C">
        <w:rPr>
          <w:rStyle w:val="a4"/>
          <w:sz w:val="28"/>
          <w:szCs w:val="28"/>
        </w:rPr>
        <w:t>Новизна программы</w:t>
      </w:r>
      <w:r w:rsidRPr="004E5F3C">
        <w:rPr>
          <w:sz w:val="28"/>
          <w:szCs w:val="28"/>
        </w:rPr>
        <w:t xml:space="preserve"> заключена в подборе материала для формирования личностных результатов, литературных произведений, на смыслах которых обучающиеся 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 В программе важное место принадлежит как народной сказке, так и авторской, литературной: А. Пушк</w:t>
      </w:r>
      <w:r>
        <w:rPr>
          <w:sz w:val="28"/>
          <w:szCs w:val="28"/>
        </w:rPr>
        <w:t xml:space="preserve">ина, П. Ершова, С. Аксакова, </w:t>
      </w:r>
      <w:proofErr w:type="spellStart"/>
      <w:r>
        <w:rPr>
          <w:sz w:val="28"/>
          <w:szCs w:val="28"/>
        </w:rPr>
        <w:t>Д.</w:t>
      </w:r>
      <w:proofErr w:type="gramStart"/>
      <w:r w:rsidRPr="004E5F3C">
        <w:rPr>
          <w:sz w:val="28"/>
          <w:szCs w:val="28"/>
        </w:rPr>
        <w:t>Мамина-Сибиряка</w:t>
      </w:r>
      <w:proofErr w:type="spellEnd"/>
      <w:proofErr w:type="gramEnd"/>
      <w:r w:rsidRPr="004E5F3C">
        <w:rPr>
          <w:sz w:val="28"/>
          <w:szCs w:val="28"/>
        </w:rPr>
        <w:t>, К. Паустовского и др. Включены в программу и сказки зарубежных писателей.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lastRenderedPageBreak/>
        <w:t>Ценностные ориентиры содержания курса</w:t>
      </w:r>
      <w:r>
        <w:rPr>
          <w:rStyle w:val="a4"/>
          <w:sz w:val="28"/>
          <w:szCs w:val="28"/>
        </w:rPr>
        <w:t xml:space="preserve">                               </w:t>
      </w:r>
      <w:r w:rsidRPr="004E5F3C">
        <w:rPr>
          <w:sz w:val="28"/>
          <w:szCs w:val="28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  <w:r>
        <w:rPr>
          <w:sz w:val="28"/>
          <w:szCs w:val="28"/>
        </w:rPr>
        <w:t xml:space="preserve">                                         </w:t>
      </w:r>
      <w:r w:rsidRPr="004E5F3C">
        <w:rPr>
          <w:sz w:val="28"/>
          <w:szCs w:val="28"/>
        </w:rPr>
        <w:t xml:space="preserve">Ценность добра – направленность на развитие и сохранение жизни через </w:t>
      </w:r>
      <w:proofErr w:type="gramStart"/>
      <w:r w:rsidRPr="004E5F3C">
        <w:rPr>
          <w:sz w:val="28"/>
          <w:szCs w:val="28"/>
        </w:rPr>
        <w:t>сострадание</w:t>
      </w:r>
      <w:proofErr w:type="gramEnd"/>
      <w:r w:rsidRPr="004E5F3C">
        <w:rPr>
          <w:sz w:val="28"/>
          <w:szCs w:val="28"/>
        </w:rPr>
        <w:t xml:space="preserve"> и милосердие как проявление любви.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природы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   социальных явлений, познание как ценность.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4E5F3C">
        <w:rPr>
          <w:sz w:val="28"/>
          <w:szCs w:val="28"/>
        </w:rPr>
        <w:t>близким</w:t>
      </w:r>
      <w:proofErr w:type="gramEnd"/>
      <w:r w:rsidRPr="004E5F3C">
        <w:rPr>
          <w:sz w:val="28"/>
          <w:szCs w:val="28"/>
        </w:rPr>
        <w:t>, чувства любви, благодарности, взаимной ответственности.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</w:t>
      </w:r>
      <w:proofErr w:type="gramStart"/>
      <w:r w:rsidRPr="004E5F3C">
        <w:rPr>
          <w:sz w:val="28"/>
          <w:szCs w:val="28"/>
        </w:rPr>
        <w:t>д-</w:t>
      </w:r>
      <w:proofErr w:type="gramEnd"/>
      <w:r w:rsidRPr="004E5F3C">
        <w:rPr>
          <w:sz w:val="28"/>
          <w:szCs w:val="28"/>
        </w:rPr>
        <w:t xml:space="preserve"> мета у ребёнка развиваются организованность, целеустремлённость, ответственность, самостоятельность.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патриотизма. Любовь к России, активный интерес к её прошлому и настоящему, готовность служить ей.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Ценность человечества. Осознание ребёнком себя не только гражданином России, но и частью мирового сообщества, для существования   </w:t>
      </w:r>
      <w:r w:rsidRPr="004E5F3C">
        <w:rPr>
          <w:sz w:val="28"/>
          <w:szCs w:val="28"/>
        </w:rPr>
        <w:lastRenderedPageBreak/>
        <w:t>и прогресса которого необходимы мир, сотрудничество, толерантность, уважение к многообразию иных культур.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Содержание программы курса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Обучающийся – читатель овладевает основами самостоятельной читательской деятельности. 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В процессе общения с книгой развиваются память, внимание, воображение.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Программа курса внеурочной деятельности — это создание условий для </w:t>
      </w:r>
      <w:proofErr w:type="spellStart"/>
      <w:r w:rsidRPr="004E5F3C">
        <w:rPr>
          <w:sz w:val="28"/>
          <w:szCs w:val="28"/>
        </w:rPr>
        <w:t>использованияполученных</w:t>
      </w:r>
      <w:proofErr w:type="spellEnd"/>
      <w:r w:rsidRPr="004E5F3C">
        <w:rPr>
          <w:sz w:val="28"/>
          <w:szCs w:val="28"/>
        </w:rPr>
        <w:t xml:space="preserve">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</w:t>
      </w:r>
      <w:proofErr w:type="spellStart"/>
      <w:r w:rsidRPr="004E5F3C">
        <w:rPr>
          <w:sz w:val="28"/>
          <w:szCs w:val="28"/>
        </w:rPr>
        <w:t>книгами</w:t>
      </w:r>
      <w:proofErr w:type="gramStart"/>
      <w:r w:rsidRPr="004E5F3C">
        <w:rPr>
          <w:sz w:val="28"/>
          <w:szCs w:val="28"/>
        </w:rPr>
        <w:t>:р</w:t>
      </w:r>
      <w:proofErr w:type="gramEnd"/>
      <w:r w:rsidRPr="004E5F3C">
        <w:rPr>
          <w:sz w:val="28"/>
          <w:szCs w:val="28"/>
        </w:rPr>
        <w:t>ассматривать</w:t>
      </w:r>
      <w:proofErr w:type="spellEnd"/>
      <w:r w:rsidRPr="004E5F3C">
        <w:rPr>
          <w:sz w:val="28"/>
          <w:szCs w:val="28"/>
        </w:rPr>
        <w:t>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ED0AFA" w:rsidRPr="004E5F3C" w:rsidRDefault="00ED0AFA" w:rsidP="00ED0AFA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ED0AFA" w:rsidRPr="004E5F3C" w:rsidRDefault="00ED0AFA" w:rsidP="00ED0AFA">
      <w:pPr>
        <w:pStyle w:val="a3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 xml:space="preserve">Описание места курса в плане внеурочной деятельности </w:t>
      </w:r>
    </w:p>
    <w:p w:rsidR="00ED0AFA" w:rsidRPr="004E5F3C" w:rsidRDefault="00ED0AFA" w:rsidP="00ED0AF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Программа внеурочной деятельности «В мире книг» рассчитана на 4 года, всего 135 часов, из них в 1 классе – 33 часа; во 2 – 4 классах – по 34 часа в каждом классе. Занятия проводятся 1 раз в неделю в рамках общекультурного направления.</w:t>
      </w:r>
    </w:p>
    <w:p w:rsidR="00ED0AFA" w:rsidRPr="004E5F3C" w:rsidRDefault="00ED0AFA" w:rsidP="00ED0AFA">
      <w:pPr>
        <w:pStyle w:val="a3"/>
        <w:spacing w:after="0" w:afterAutospacing="0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2 класс (34 ч)</w:t>
      </w:r>
    </w:p>
    <w:p w:rsidR="00ED0AFA" w:rsidRPr="004E5F3C" w:rsidRDefault="00ED0AFA" w:rsidP="00ED0AFA">
      <w:pPr>
        <w:pStyle w:val="a3"/>
        <w:spacing w:after="0" w:afterAutospacing="0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Книга, здравствуй (3 ч)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4E5F3C">
        <w:rPr>
          <w:sz w:val="28"/>
          <w:szCs w:val="28"/>
        </w:rPr>
        <w:t>Роль книги в жизни человека. Учебная книга и её справочный аппарат.</w:t>
      </w:r>
      <w:r>
        <w:rPr>
          <w:sz w:val="28"/>
          <w:szCs w:val="28"/>
        </w:rPr>
        <w:t xml:space="preserve">                      </w:t>
      </w:r>
      <w:r w:rsidRPr="004E5F3C">
        <w:rPr>
          <w:sz w:val="28"/>
          <w:szCs w:val="28"/>
        </w:rPr>
        <w:t>Конкурс «Пословицы о книге и учении». Оформление рукописной книги.</w:t>
      </w:r>
      <w:r>
        <w:rPr>
          <w:sz w:val="28"/>
          <w:szCs w:val="28"/>
        </w:rPr>
        <w:t xml:space="preserve">                                          </w:t>
      </w:r>
      <w:r w:rsidRPr="004E5F3C">
        <w:rPr>
          <w:sz w:val="28"/>
          <w:szCs w:val="28"/>
        </w:rPr>
        <w:t>Художественные книги. Художники-оформители. Иллюстрации в книге и их роль. Правила работы с книгой.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4E5F3C">
        <w:rPr>
          <w:sz w:val="28"/>
          <w:szCs w:val="28"/>
        </w:rPr>
        <w:t>Читальный зал: самостоятельное чтение выбранной книги.</w:t>
      </w:r>
      <w:r>
        <w:rPr>
          <w:sz w:val="28"/>
          <w:szCs w:val="28"/>
        </w:rPr>
        <w:t xml:space="preserve">                                   </w:t>
      </w:r>
      <w:r w:rsidRPr="004E5F3C">
        <w:rPr>
          <w:rStyle w:val="a4"/>
          <w:sz w:val="28"/>
          <w:szCs w:val="28"/>
        </w:rPr>
        <w:t>Книгочей — любитель чтения (2 ч)</w:t>
      </w:r>
      <w:r>
        <w:rPr>
          <w:sz w:val="28"/>
          <w:szCs w:val="28"/>
        </w:rPr>
        <w:t xml:space="preserve">                                                                    </w:t>
      </w:r>
      <w:r w:rsidRPr="004E5F3C">
        <w:rPr>
          <w:sz w:val="28"/>
          <w:szCs w:val="28"/>
        </w:rPr>
        <w:t>Библиотека. Библиотечный формуляр.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4E5F3C">
        <w:rPr>
          <w:sz w:val="28"/>
          <w:szCs w:val="28"/>
        </w:rPr>
        <w:t>Поиск книги по каталогам. Алфавитный каталог. Назначение библиотечного каталога. Работа с каталожной карточкой.</w:t>
      </w:r>
      <w:r>
        <w:rPr>
          <w:sz w:val="28"/>
          <w:szCs w:val="28"/>
        </w:rPr>
        <w:t xml:space="preserve">                                                             </w:t>
      </w:r>
      <w:r w:rsidRPr="004E5F3C">
        <w:rPr>
          <w:sz w:val="28"/>
          <w:szCs w:val="28"/>
        </w:rPr>
        <w:lastRenderedPageBreak/>
        <w:t>Викторина «Что вы знаете о книге?».</w:t>
      </w:r>
      <w:r>
        <w:rPr>
          <w:sz w:val="28"/>
          <w:szCs w:val="28"/>
        </w:rPr>
        <w:t xml:space="preserve">                                                                           </w:t>
      </w:r>
      <w:r w:rsidRPr="004E5F3C">
        <w:rPr>
          <w:sz w:val="28"/>
          <w:szCs w:val="28"/>
        </w:rPr>
        <w:t>Игра «Я — библиотекарь».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E5F3C">
        <w:rPr>
          <w:rStyle w:val="a4"/>
          <w:sz w:val="28"/>
          <w:szCs w:val="28"/>
        </w:rPr>
        <w:t>Книги о твоих ровесниках (4 ч)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4E5F3C">
        <w:rPr>
          <w:sz w:val="28"/>
          <w:szCs w:val="28"/>
        </w:rPr>
        <w:t>Библиотечный урок «Дети — герои детских книг». Выставка книг.</w:t>
      </w:r>
      <w:r>
        <w:rPr>
          <w:sz w:val="28"/>
          <w:szCs w:val="28"/>
        </w:rPr>
        <w:t xml:space="preserve">                  </w:t>
      </w:r>
      <w:r w:rsidRPr="004E5F3C">
        <w:rPr>
          <w:sz w:val="28"/>
          <w:szCs w:val="28"/>
        </w:rPr>
        <w:t>Книги-сборники В. Осеевой, Е. Пермяка, В. Драгунского, Н. Носова и других детских писателей.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4E5F3C">
        <w:rPr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4E5F3C">
        <w:rPr>
          <w:sz w:val="28"/>
          <w:szCs w:val="28"/>
        </w:rPr>
        <w:t>Железникова</w:t>
      </w:r>
      <w:proofErr w:type="spellEnd"/>
      <w:r w:rsidRPr="004E5F3C">
        <w:rPr>
          <w:sz w:val="28"/>
          <w:szCs w:val="28"/>
        </w:rPr>
        <w:t xml:space="preserve"> «Таня и </w:t>
      </w:r>
      <w:proofErr w:type="spellStart"/>
      <w:r w:rsidRPr="004E5F3C">
        <w:rPr>
          <w:sz w:val="28"/>
          <w:szCs w:val="28"/>
        </w:rPr>
        <w:t>Юсник</w:t>
      </w:r>
      <w:proofErr w:type="spellEnd"/>
      <w:r w:rsidRPr="004E5F3C">
        <w:rPr>
          <w:sz w:val="28"/>
          <w:szCs w:val="28"/>
        </w:rPr>
        <w:t>» или В. Крапивина «Брат, которому семь лет». Конкур</w:t>
      </w:r>
      <w:proofErr w:type="gramStart"/>
      <w:r w:rsidRPr="004E5F3C">
        <w:rPr>
          <w:sz w:val="28"/>
          <w:szCs w:val="28"/>
        </w:rPr>
        <w:t>с-</w:t>
      </w:r>
      <w:proofErr w:type="gramEnd"/>
      <w:r w:rsidRPr="004E5F3C">
        <w:rPr>
          <w:sz w:val="28"/>
          <w:szCs w:val="28"/>
        </w:rPr>
        <w:t xml:space="preserve"> кроссворд «Имена героев детских книг».</w:t>
      </w:r>
      <w:r>
        <w:rPr>
          <w:sz w:val="28"/>
          <w:szCs w:val="28"/>
        </w:rPr>
        <w:t xml:space="preserve">                                                                        </w:t>
      </w:r>
      <w:r w:rsidRPr="004E5F3C">
        <w:rPr>
          <w:sz w:val="28"/>
          <w:szCs w:val="28"/>
        </w:rPr>
        <w:t>Презентация книг о детях-ровесниках (устные отзывы).</w:t>
      </w:r>
      <w:r>
        <w:rPr>
          <w:sz w:val="28"/>
          <w:szCs w:val="28"/>
        </w:rPr>
        <w:t xml:space="preserve">                              </w:t>
      </w:r>
      <w:r w:rsidRPr="004E5F3C">
        <w:rPr>
          <w:sz w:val="28"/>
          <w:szCs w:val="28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E5F3C">
        <w:rPr>
          <w:sz w:val="28"/>
          <w:szCs w:val="28"/>
        </w:rPr>
        <w:t>Библиотечные плакаты «Герои-ровесники» (работа в группах).</w:t>
      </w:r>
      <w:r>
        <w:rPr>
          <w:sz w:val="28"/>
          <w:szCs w:val="28"/>
        </w:rPr>
        <w:t xml:space="preserve">                    </w:t>
      </w:r>
      <w:r w:rsidRPr="004E5F3C">
        <w:rPr>
          <w:sz w:val="28"/>
          <w:szCs w:val="28"/>
        </w:rPr>
        <w:t>Живой журнал «Парад героев-сверстников» (</w:t>
      </w:r>
      <w:proofErr w:type="spellStart"/>
      <w:r w:rsidRPr="004E5F3C">
        <w:rPr>
          <w:sz w:val="28"/>
          <w:szCs w:val="28"/>
        </w:rPr>
        <w:t>инсценирование</w:t>
      </w:r>
      <w:proofErr w:type="spellEnd"/>
      <w:r w:rsidRPr="004E5F3C">
        <w:rPr>
          <w:sz w:val="28"/>
          <w:szCs w:val="28"/>
        </w:rPr>
        <w:t xml:space="preserve"> отдельных эпизодов из рассказов о детях).</w:t>
      </w:r>
    </w:p>
    <w:p w:rsidR="00ED0AFA" w:rsidRPr="004E5F3C" w:rsidRDefault="00ED0AFA" w:rsidP="00ED0AFA">
      <w:pPr>
        <w:pStyle w:val="a3"/>
        <w:spacing w:after="0" w:afterAutospacing="0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Крупицы народной мудрости. Книги-сборники (4 ч)</w:t>
      </w:r>
      <w:r>
        <w:rPr>
          <w:rStyle w:val="a4"/>
          <w:sz w:val="28"/>
          <w:szCs w:val="28"/>
        </w:rPr>
        <w:t xml:space="preserve">                                        </w:t>
      </w:r>
      <w:r w:rsidRPr="004E5F3C">
        <w:rPr>
          <w:sz w:val="28"/>
          <w:szCs w:val="28"/>
        </w:rPr>
        <w:t xml:space="preserve">Книги-сборники малых жанров фольклора. Пословицы. Темы пословиц. Путешествие по тропинкам </w:t>
      </w:r>
      <w:proofErr w:type="spellStart"/>
      <w:r w:rsidRPr="004E5F3C">
        <w:rPr>
          <w:sz w:val="28"/>
          <w:szCs w:val="28"/>
        </w:rPr>
        <w:t>фольклора</w:t>
      </w:r>
      <w:proofErr w:type="gramStart"/>
      <w:r w:rsidRPr="004E5F3C">
        <w:rPr>
          <w:sz w:val="28"/>
          <w:szCs w:val="28"/>
        </w:rPr>
        <w:t>.З</w:t>
      </w:r>
      <w:proofErr w:type="gramEnd"/>
      <w:r w:rsidRPr="004E5F3C">
        <w:rPr>
          <w:sz w:val="28"/>
          <w:szCs w:val="28"/>
        </w:rPr>
        <w:t>агадки</w:t>
      </w:r>
      <w:proofErr w:type="spellEnd"/>
      <w:r w:rsidRPr="004E5F3C">
        <w:rPr>
          <w:sz w:val="28"/>
          <w:szCs w:val="28"/>
        </w:rPr>
        <w:t>. Темы загадок. Игра «Отгадай загадку»</w:t>
      </w:r>
      <w:proofErr w:type="gramStart"/>
      <w:r w:rsidRPr="004E5F3C">
        <w:rPr>
          <w:sz w:val="28"/>
          <w:szCs w:val="28"/>
        </w:rPr>
        <w:t>.С</w:t>
      </w:r>
      <w:proofErr w:type="gramEnd"/>
      <w:r w:rsidRPr="004E5F3C">
        <w:rPr>
          <w:sz w:val="28"/>
          <w:szCs w:val="28"/>
        </w:rPr>
        <w:t>короговорки. Конкурс «</w:t>
      </w:r>
      <w:proofErr w:type="spellStart"/>
      <w:r w:rsidRPr="004E5F3C">
        <w:rPr>
          <w:sz w:val="28"/>
          <w:szCs w:val="28"/>
        </w:rPr>
        <w:t>Чистоговорщики</w:t>
      </w:r>
      <w:proofErr w:type="spellEnd"/>
      <w:r w:rsidRPr="004E5F3C">
        <w:rPr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               </w:t>
      </w:r>
      <w:r w:rsidRPr="004E5F3C">
        <w:rPr>
          <w:sz w:val="28"/>
          <w:szCs w:val="28"/>
        </w:rPr>
        <w:t>Проект «Живой цветок народной мудрости» (работа в группах).</w:t>
      </w:r>
      <w:r>
        <w:rPr>
          <w:b/>
          <w:bCs/>
          <w:sz w:val="28"/>
          <w:szCs w:val="28"/>
        </w:rPr>
        <w:t xml:space="preserve">                   </w:t>
      </w:r>
      <w:r w:rsidRPr="004E5F3C">
        <w:rPr>
          <w:rStyle w:val="a4"/>
          <w:sz w:val="28"/>
          <w:szCs w:val="28"/>
        </w:rPr>
        <w:t>Писатели-сказочники (4 ч)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В</w:t>
      </w:r>
      <w:r w:rsidRPr="004E5F3C">
        <w:rPr>
          <w:sz w:val="28"/>
          <w:szCs w:val="28"/>
        </w:rPr>
        <w:t>ыставка книг с литературными сказками. Обзор выставки.</w:t>
      </w:r>
      <w:r>
        <w:rPr>
          <w:b/>
          <w:bCs/>
          <w:sz w:val="28"/>
          <w:szCs w:val="28"/>
        </w:rPr>
        <w:t xml:space="preserve">                                </w:t>
      </w:r>
      <w:r w:rsidRPr="004E5F3C">
        <w:rPr>
          <w:sz w:val="28"/>
          <w:szCs w:val="28"/>
        </w:rPr>
        <w:t xml:space="preserve">Книги писателей-сказочников. Поиск книги в открытом библиотечном фонде. Чтение выбранной </w:t>
      </w:r>
      <w:proofErr w:type="spellStart"/>
      <w:r w:rsidRPr="004E5F3C">
        <w:rPr>
          <w:sz w:val="28"/>
          <w:szCs w:val="28"/>
        </w:rPr>
        <w:t>книги</w:t>
      </w:r>
      <w:proofErr w:type="gramStart"/>
      <w:r w:rsidRPr="004E5F3C">
        <w:rPr>
          <w:sz w:val="28"/>
          <w:szCs w:val="28"/>
        </w:rPr>
        <w:t>.Г</w:t>
      </w:r>
      <w:proofErr w:type="gramEnd"/>
      <w:r w:rsidRPr="004E5F3C">
        <w:rPr>
          <w:sz w:val="28"/>
          <w:szCs w:val="28"/>
        </w:rPr>
        <w:t>ерои</w:t>
      </w:r>
      <w:proofErr w:type="spellEnd"/>
      <w:r w:rsidRPr="004E5F3C">
        <w:rPr>
          <w:sz w:val="28"/>
          <w:szCs w:val="28"/>
        </w:rPr>
        <w:t xml:space="preserve"> сказок. Викторина.</w:t>
      </w:r>
      <w:r>
        <w:rPr>
          <w:b/>
          <w:bCs/>
          <w:sz w:val="28"/>
          <w:szCs w:val="28"/>
        </w:rPr>
        <w:t xml:space="preserve">                              </w:t>
      </w:r>
      <w:r w:rsidRPr="004E5F3C">
        <w:rPr>
          <w:sz w:val="28"/>
          <w:szCs w:val="28"/>
        </w:rPr>
        <w:t>Творческая работа «Лукошко сказок» (проектная деятельность).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 w:rsidRPr="004E5F3C">
        <w:rPr>
          <w:rStyle w:val="a4"/>
          <w:sz w:val="28"/>
          <w:szCs w:val="28"/>
        </w:rPr>
        <w:t>Книги о детях (4 ч)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4E5F3C">
        <w:rPr>
          <w:sz w:val="28"/>
          <w:szCs w:val="28"/>
        </w:rPr>
        <w:t>Книги-сборники о детях и для детей (В. Осеева, Н. Носов, С. Михалков и др.</w:t>
      </w:r>
      <w:r>
        <w:rPr>
          <w:b/>
          <w:bCs/>
          <w:sz w:val="28"/>
          <w:szCs w:val="28"/>
        </w:rPr>
        <w:t xml:space="preserve">         </w:t>
      </w:r>
      <w:r w:rsidRPr="004E5F3C">
        <w:rPr>
          <w:sz w:val="28"/>
          <w:szCs w:val="28"/>
        </w:rPr>
        <w:t xml:space="preserve">Книги о животных (В. Бианки, Э. </w:t>
      </w:r>
      <w:proofErr w:type="spellStart"/>
      <w:r w:rsidRPr="004E5F3C">
        <w:rPr>
          <w:sz w:val="28"/>
          <w:szCs w:val="28"/>
        </w:rPr>
        <w:t>Шим</w:t>
      </w:r>
      <w:proofErr w:type="spellEnd"/>
      <w:r w:rsidRPr="004E5F3C">
        <w:rPr>
          <w:sz w:val="28"/>
          <w:szCs w:val="28"/>
        </w:rPr>
        <w:t xml:space="preserve">, Г. </w:t>
      </w:r>
      <w:proofErr w:type="spellStart"/>
      <w:r w:rsidRPr="004E5F3C">
        <w:rPr>
          <w:sz w:val="28"/>
          <w:szCs w:val="28"/>
        </w:rPr>
        <w:t>Скребицкий</w:t>
      </w:r>
      <w:proofErr w:type="spellEnd"/>
      <w:r w:rsidRPr="004E5F3C">
        <w:rPr>
          <w:sz w:val="28"/>
          <w:szCs w:val="28"/>
        </w:rPr>
        <w:t>, Н. Сладков и др.).</w:t>
      </w:r>
      <w:proofErr w:type="gramEnd"/>
      <w:r>
        <w:rPr>
          <w:b/>
          <w:bCs/>
          <w:sz w:val="28"/>
          <w:szCs w:val="28"/>
        </w:rPr>
        <w:t xml:space="preserve">      </w:t>
      </w:r>
      <w:r w:rsidRPr="004E5F3C">
        <w:rPr>
          <w:sz w:val="28"/>
          <w:szCs w:val="28"/>
        </w:rPr>
        <w:t xml:space="preserve">Книги-сборники стихотворений для детей (Я. Аким, С. Маршак, С. Михалков, А. </w:t>
      </w:r>
      <w:proofErr w:type="spellStart"/>
      <w:r w:rsidRPr="004E5F3C">
        <w:rPr>
          <w:sz w:val="28"/>
          <w:szCs w:val="28"/>
        </w:rPr>
        <w:t>Барто</w:t>
      </w:r>
      <w:proofErr w:type="spellEnd"/>
      <w:r w:rsidRPr="004E5F3C">
        <w:rPr>
          <w:sz w:val="28"/>
          <w:szCs w:val="28"/>
        </w:rPr>
        <w:t>).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4E5F3C">
        <w:rPr>
          <w:rStyle w:val="a4"/>
          <w:sz w:val="28"/>
          <w:szCs w:val="28"/>
        </w:rPr>
        <w:t>Старые добрые сказки (5 ч)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4E5F3C">
        <w:rPr>
          <w:sz w:val="28"/>
          <w:szCs w:val="28"/>
        </w:rPr>
        <w:t>Книги сказок народов мира. Сборники сказок. Выставка.</w:t>
      </w:r>
      <w:r>
        <w:rPr>
          <w:b/>
          <w:bCs/>
          <w:sz w:val="28"/>
          <w:szCs w:val="28"/>
        </w:rPr>
        <w:t xml:space="preserve">                           </w:t>
      </w:r>
      <w:r w:rsidRPr="004E5F3C">
        <w:rPr>
          <w:sz w:val="28"/>
          <w:szCs w:val="28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  <w:r>
        <w:rPr>
          <w:b/>
          <w:bCs/>
          <w:sz w:val="28"/>
          <w:szCs w:val="28"/>
        </w:rPr>
        <w:t xml:space="preserve">                        </w:t>
      </w:r>
      <w:r w:rsidRPr="004E5F3C">
        <w:rPr>
          <w:sz w:val="28"/>
          <w:szCs w:val="28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4E5F3C">
        <w:rPr>
          <w:sz w:val="28"/>
          <w:szCs w:val="28"/>
        </w:rPr>
        <w:t>Журушка</w:t>
      </w:r>
      <w:proofErr w:type="spellEnd"/>
      <w:r w:rsidRPr="004E5F3C">
        <w:rPr>
          <w:sz w:val="28"/>
          <w:szCs w:val="28"/>
        </w:rPr>
        <w:t>» и др.). Поисковая работа.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4E5F3C">
        <w:rPr>
          <w:sz w:val="28"/>
          <w:szCs w:val="28"/>
        </w:rPr>
        <w:t>Читальный зал: народные сказки на страницах детских журналов.</w:t>
      </w:r>
      <w:r>
        <w:rPr>
          <w:b/>
          <w:bCs/>
          <w:sz w:val="28"/>
          <w:szCs w:val="28"/>
        </w:rPr>
        <w:t xml:space="preserve">                </w:t>
      </w:r>
      <w:r w:rsidRPr="004E5F3C">
        <w:rPr>
          <w:rStyle w:val="a4"/>
          <w:sz w:val="28"/>
          <w:szCs w:val="28"/>
        </w:rPr>
        <w:t>Книги о тех, кто подарил нам жизнь (3 ч)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4E5F3C">
        <w:rPr>
          <w:sz w:val="28"/>
          <w:szCs w:val="28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  <w:r>
        <w:rPr>
          <w:b/>
          <w:bCs/>
          <w:sz w:val="28"/>
          <w:szCs w:val="28"/>
        </w:rPr>
        <w:t xml:space="preserve">                                                   </w:t>
      </w:r>
      <w:r w:rsidRPr="004E5F3C">
        <w:rPr>
          <w:sz w:val="28"/>
          <w:szCs w:val="28"/>
        </w:rPr>
        <w:t xml:space="preserve">Литературная игра «По страницам учебника»: чтение произведений о семье </w:t>
      </w:r>
      <w:r w:rsidRPr="004E5F3C">
        <w:rPr>
          <w:sz w:val="28"/>
          <w:szCs w:val="28"/>
        </w:rPr>
        <w:lastRenderedPageBreak/>
        <w:t>по учебнику или наизусть.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Pr="004E5F3C">
        <w:rPr>
          <w:sz w:val="28"/>
          <w:szCs w:val="28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4E5F3C">
        <w:rPr>
          <w:rStyle w:val="a4"/>
          <w:sz w:val="28"/>
          <w:szCs w:val="28"/>
        </w:rPr>
        <w:t>Защитникам Отечества посвящается (3 ч)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4E5F3C">
        <w:rPr>
          <w:sz w:val="28"/>
          <w:szCs w:val="28"/>
        </w:rPr>
        <w:t>Книги о защитниках Отечества. Былины и сказы о защитниках Отечества.</w:t>
      </w:r>
      <w:r>
        <w:rPr>
          <w:b/>
          <w:bCs/>
          <w:sz w:val="28"/>
          <w:szCs w:val="28"/>
        </w:rPr>
        <w:t xml:space="preserve">      </w:t>
      </w:r>
      <w:r w:rsidRPr="004E5F3C">
        <w:rPr>
          <w:sz w:val="28"/>
          <w:szCs w:val="28"/>
        </w:rPr>
        <w:t>Выставка книг детских писателей о защитниках Отечества.</w:t>
      </w:r>
      <w:r>
        <w:rPr>
          <w:b/>
          <w:bCs/>
          <w:sz w:val="28"/>
          <w:szCs w:val="28"/>
        </w:rPr>
        <w:t xml:space="preserve">                 </w:t>
      </w:r>
      <w:r w:rsidRPr="004E5F3C">
        <w:rPr>
          <w:sz w:val="28"/>
          <w:szCs w:val="28"/>
        </w:rPr>
        <w:t>Библиотечный</w:t>
      </w:r>
      <w:r>
        <w:rPr>
          <w:sz w:val="28"/>
          <w:szCs w:val="28"/>
        </w:rPr>
        <w:t xml:space="preserve"> урок «Книги</w:t>
      </w:r>
      <w:r w:rsidRPr="004E5F3C">
        <w:rPr>
          <w:sz w:val="28"/>
          <w:szCs w:val="28"/>
        </w:rPr>
        <w:t xml:space="preserve"> </w:t>
      </w:r>
      <w:r>
        <w:rPr>
          <w:sz w:val="28"/>
          <w:szCs w:val="28"/>
        </w:rPr>
        <w:t>о героях</w:t>
      </w:r>
      <w:r w:rsidRPr="004E5F3C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 xml:space="preserve">.                 </w:t>
      </w:r>
      <w:r w:rsidRPr="004E5F3C">
        <w:rPr>
          <w:sz w:val="28"/>
          <w:szCs w:val="28"/>
        </w:rPr>
        <w:t xml:space="preserve"> Работа с книгой А. Гайдара «Сказка о Военной тайне, </w:t>
      </w:r>
      <w:proofErr w:type="spellStart"/>
      <w:r w:rsidRPr="004E5F3C">
        <w:rPr>
          <w:sz w:val="28"/>
          <w:szCs w:val="28"/>
        </w:rPr>
        <w:t>Мальчише-Кибальчише</w:t>
      </w:r>
      <w:proofErr w:type="spellEnd"/>
      <w:r w:rsidRPr="004E5F3C">
        <w:rPr>
          <w:sz w:val="28"/>
          <w:szCs w:val="28"/>
        </w:rPr>
        <w:t xml:space="preserve"> и о его твёрдом слове»: чтение, рассматривание.</w:t>
      </w:r>
      <w:r>
        <w:rPr>
          <w:sz w:val="28"/>
          <w:szCs w:val="28"/>
        </w:rPr>
        <w:t xml:space="preserve">              </w:t>
      </w:r>
      <w:r w:rsidRPr="004E5F3C">
        <w:rPr>
          <w:sz w:val="28"/>
          <w:szCs w:val="28"/>
        </w:rPr>
        <w:t>Рукописная книга «Защитники Отечества в твоей семье»: фотографии, письма, воспоминания, рисунки.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E5F3C">
        <w:rPr>
          <w:rStyle w:val="a4"/>
          <w:sz w:val="28"/>
          <w:szCs w:val="28"/>
        </w:rPr>
        <w:t>По страницам любимых книг (2 ч)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E5F3C">
        <w:rPr>
          <w:sz w:val="28"/>
          <w:szCs w:val="28"/>
        </w:rPr>
        <w:t>Книги разных жанров, тем, типов и авторской принадлежности.</w:t>
      </w:r>
      <w:r>
        <w:rPr>
          <w:sz w:val="28"/>
          <w:szCs w:val="28"/>
        </w:rPr>
        <w:t xml:space="preserve">     </w:t>
      </w:r>
      <w:r w:rsidRPr="004E5F3C">
        <w:rPr>
          <w:sz w:val="28"/>
          <w:szCs w:val="28"/>
        </w:rPr>
        <w:t>Библиотечный урок: книги-сборники по авторам, жанрам, темам.</w:t>
      </w:r>
      <w:r>
        <w:rPr>
          <w:sz w:val="28"/>
          <w:szCs w:val="28"/>
        </w:rPr>
        <w:t xml:space="preserve">        </w:t>
      </w:r>
      <w:r w:rsidRPr="004E5F3C">
        <w:rPr>
          <w:sz w:val="28"/>
          <w:szCs w:val="28"/>
        </w:rPr>
        <w:t>Проектная деятельность: презентация любимых книг (по оформлению, содержанию и поступкам героев).</w:t>
      </w:r>
      <w:r>
        <w:rPr>
          <w:sz w:val="28"/>
          <w:szCs w:val="28"/>
        </w:rPr>
        <w:t xml:space="preserve">                                                       </w:t>
      </w:r>
      <w:r w:rsidRPr="004E5F3C">
        <w:rPr>
          <w:sz w:val="28"/>
          <w:szCs w:val="28"/>
        </w:rPr>
        <w:t>Коллективная творческая работа: комиксы и весёлые истории.</w:t>
      </w:r>
      <w:r>
        <w:rPr>
          <w:sz w:val="28"/>
          <w:szCs w:val="28"/>
        </w:rPr>
        <w:t xml:space="preserve">             </w:t>
      </w:r>
      <w:r w:rsidRPr="004E5F3C">
        <w:rPr>
          <w:sz w:val="28"/>
          <w:szCs w:val="28"/>
        </w:rPr>
        <w:t>Оформление еженедельника «Летнее чтение» или «Дневник читателя».</w:t>
      </w:r>
      <w:r>
        <w:rPr>
          <w:sz w:val="28"/>
          <w:szCs w:val="28"/>
        </w:rPr>
        <w:t xml:space="preserve">    </w:t>
      </w:r>
      <w:r w:rsidRPr="004E5F3C">
        <w:rPr>
          <w:rStyle w:val="a4"/>
          <w:sz w:val="28"/>
          <w:szCs w:val="28"/>
        </w:rPr>
        <w:t>Основные виды учебной деятельности</w:t>
      </w:r>
      <w:proofErr w:type="gramStart"/>
      <w:r w:rsidRPr="004E5F3C">
        <w:rPr>
          <w:rStyle w:val="a4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r w:rsidRPr="004E5F3C">
        <w:rPr>
          <w:sz w:val="28"/>
          <w:szCs w:val="28"/>
        </w:rPr>
        <w:t>— знать структурные элементы библиотеки: абонемент, читальный зал;</w:t>
      </w:r>
      <w:r>
        <w:rPr>
          <w:sz w:val="28"/>
          <w:szCs w:val="28"/>
        </w:rPr>
        <w:t xml:space="preserve">                        </w:t>
      </w:r>
      <w:r w:rsidRPr="004E5F3C">
        <w:rPr>
          <w:sz w:val="28"/>
          <w:szCs w:val="28"/>
        </w:rPr>
        <w:t xml:space="preserve">— ориентироваться в мире книг (отбирать книги по авторской </w:t>
      </w:r>
      <w:proofErr w:type="spellStart"/>
      <w:r w:rsidRPr="004E5F3C">
        <w:rPr>
          <w:sz w:val="28"/>
          <w:szCs w:val="28"/>
        </w:rPr>
        <w:t>при-надлежности</w:t>
      </w:r>
      <w:proofErr w:type="spellEnd"/>
      <w:r w:rsidRPr="004E5F3C">
        <w:rPr>
          <w:sz w:val="28"/>
          <w:szCs w:val="28"/>
        </w:rPr>
        <w:t xml:space="preserve"> в открытом библиотечном фонде);</w:t>
      </w:r>
      <w:r>
        <w:rPr>
          <w:sz w:val="28"/>
          <w:szCs w:val="28"/>
        </w:rPr>
        <w:t xml:space="preserve">                                                                    </w:t>
      </w:r>
      <w:r w:rsidRPr="004E5F3C">
        <w:rPr>
          <w:sz w:val="28"/>
          <w:szCs w:val="28"/>
        </w:rPr>
        <w:t>— пользоваться алфавитным каталогом для отбора нужной книги;</w:t>
      </w:r>
      <w:r>
        <w:rPr>
          <w:sz w:val="28"/>
          <w:szCs w:val="28"/>
        </w:rPr>
        <w:t xml:space="preserve">                                 </w:t>
      </w:r>
      <w:r w:rsidRPr="004E5F3C">
        <w:rPr>
          <w:sz w:val="28"/>
          <w:szCs w:val="28"/>
        </w:rPr>
        <w:t>— заполнять каталожную карточку;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4E5F3C">
        <w:rPr>
          <w:sz w:val="28"/>
          <w:szCs w:val="28"/>
        </w:rPr>
        <w:t>— систематизировать книги по авторской принадлежности;</w:t>
      </w:r>
      <w:r>
        <w:rPr>
          <w:sz w:val="28"/>
          <w:szCs w:val="28"/>
        </w:rPr>
        <w:t xml:space="preserve">                                             </w:t>
      </w:r>
      <w:r w:rsidRPr="004E5F3C">
        <w:rPr>
          <w:sz w:val="28"/>
          <w:szCs w:val="28"/>
        </w:rPr>
        <w:t>— составлять список прочитанных книг;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E5F3C">
        <w:rPr>
          <w:sz w:val="28"/>
          <w:szCs w:val="28"/>
        </w:rPr>
        <w:t>— выделять особенности учебной книги;</w:t>
      </w:r>
      <w:r>
        <w:rPr>
          <w:sz w:val="28"/>
          <w:szCs w:val="28"/>
        </w:rPr>
        <w:t xml:space="preserve">                                                                    </w:t>
      </w:r>
      <w:r w:rsidRPr="004E5F3C">
        <w:rPr>
          <w:sz w:val="28"/>
          <w:szCs w:val="28"/>
        </w:rPr>
        <w:t>— работать самостоятельно с книгой по алгоритму «Работаем с книгой»;</w:t>
      </w:r>
      <w:r>
        <w:rPr>
          <w:sz w:val="28"/>
          <w:szCs w:val="28"/>
        </w:rPr>
        <w:t xml:space="preserve">                    </w:t>
      </w:r>
      <w:r w:rsidRPr="004E5F3C">
        <w:rPr>
          <w:sz w:val="28"/>
          <w:szCs w:val="28"/>
        </w:rPr>
        <w:t>— аргументировать мнение о выбранной книге (устный отзыв);</w:t>
      </w:r>
      <w:r>
        <w:rPr>
          <w:sz w:val="28"/>
          <w:szCs w:val="28"/>
        </w:rPr>
        <w:t xml:space="preserve">                                    </w:t>
      </w:r>
      <w:r w:rsidRPr="004E5F3C">
        <w:rPr>
          <w:sz w:val="28"/>
          <w:szCs w:val="28"/>
        </w:rPr>
        <w:t>— классифицировать книги по авторской принадлежности, теме, жанру.</w:t>
      </w:r>
    </w:p>
    <w:p w:rsidR="00ED0AFA" w:rsidRPr="00C444C7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C444C7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EB2958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Pr="00C444C7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tabs>
          <w:tab w:val="center" w:pos="4677"/>
          <w:tab w:val="right" w:pos="9355"/>
        </w:tabs>
        <w:spacing w:line="276" w:lineRule="auto"/>
        <w:rPr>
          <w:rStyle w:val="a4"/>
          <w:sz w:val="28"/>
          <w:szCs w:val="28"/>
        </w:rPr>
      </w:pPr>
    </w:p>
    <w:p w:rsidR="00ED0AFA" w:rsidRPr="004E5F3C" w:rsidRDefault="00ED0AFA" w:rsidP="00ED0AFA">
      <w:pPr>
        <w:pStyle w:val="a3"/>
        <w:tabs>
          <w:tab w:val="center" w:pos="4677"/>
          <w:tab w:val="right" w:pos="9355"/>
        </w:tabs>
        <w:spacing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Учебно-т</w:t>
      </w:r>
      <w:r w:rsidRPr="004E5F3C">
        <w:rPr>
          <w:rStyle w:val="a4"/>
          <w:sz w:val="28"/>
          <w:szCs w:val="28"/>
        </w:rPr>
        <w:t>ематическое планирование</w:t>
      </w:r>
      <w:proofErr w:type="gramStart"/>
      <w:r w:rsidRPr="004E5F3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1"/>
        <w:gridCol w:w="4302"/>
        <w:gridCol w:w="745"/>
        <w:gridCol w:w="18"/>
        <w:gridCol w:w="18"/>
        <w:gridCol w:w="2400"/>
        <w:gridCol w:w="12"/>
        <w:gridCol w:w="49"/>
        <w:gridCol w:w="42"/>
        <w:gridCol w:w="1356"/>
      </w:tblGrid>
      <w:tr w:rsidR="00ED0AFA" w:rsidRPr="004E5F3C" w:rsidTr="003A7EEC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FC1ED1" w:rsidRDefault="00ED0AFA" w:rsidP="003A7EEC">
            <w:pPr>
              <w:rPr>
                <w:b/>
                <w:sz w:val="28"/>
                <w:szCs w:val="28"/>
              </w:rPr>
            </w:pPr>
            <w:r w:rsidRPr="00FC1ED1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FC1ED1" w:rsidRDefault="00ED0AFA" w:rsidP="003A7EEC">
            <w:pPr>
              <w:rPr>
                <w:b/>
                <w:sz w:val="28"/>
                <w:szCs w:val="28"/>
              </w:rPr>
            </w:pPr>
            <w:r w:rsidRPr="00FC1ED1">
              <w:rPr>
                <w:rStyle w:val="a4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Роль книги в жизни человека.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История создания книги. Первая печатная книга на Руси.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Структура книги (элементы книги).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5D3E2E">
              <w:rPr>
                <w:sz w:val="28"/>
                <w:szCs w:val="28"/>
              </w:rPr>
              <w:t>Беседа, обзор книг.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>в библиотеку (школьную, сельскую</w:t>
            </w:r>
            <w:r w:rsidRPr="004E5F3C">
              <w:rPr>
                <w:sz w:val="28"/>
                <w:szCs w:val="28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умение находить </w:t>
            </w:r>
            <w:r w:rsidRPr="005D3E2E">
              <w:rPr>
                <w:sz w:val="28"/>
                <w:szCs w:val="28"/>
              </w:rPr>
              <w:t xml:space="preserve"> книг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gramStart"/>
            <w:r w:rsidRPr="004E5F3C">
              <w:rPr>
                <w:sz w:val="28"/>
                <w:szCs w:val="28"/>
              </w:rPr>
              <w:t>Выставка книг о детях</w:t>
            </w:r>
            <w:proofErr w:type="gramEnd"/>
            <w:r w:rsidRPr="004E5F3C">
              <w:rPr>
                <w:sz w:val="28"/>
                <w:szCs w:val="28"/>
              </w:rPr>
              <w:t>. Структура книги.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В. Осеевой. Книга-сборник.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 книгам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Е. Пермяка. Титульный лист.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Н. Носова. Типы книг.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Книги В. </w:t>
            </w:r>
            <w:proofErr w:type="gramStart"/>
            <w:r w:rsidRPr="004E5F3C">
              <w:rPr>
                <w:sz w:val="28"/>
                <w:szCs w:val="28"/>
              </w:rPr>
              <w:t>Драгунского</w:t>
            </w:r>
            <w:proofErr w:type="gramEnd"/>
            <w:r w:rsidRPr="004E5F3C">
              <w:rPr>
                <w:sz w:val="28"/>
                <w:szCs w:val="28"/>
              </w:rPr>
              <w:t>. Аппарат книги.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Герои детских книг. Библиотечный стенд (плакат).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proofErr w:type="spellStart"/>
            <w:r>
              <w:rPr>
                <w:sz w:val="28"/>
                <w:szCs w:val="28"/>
              </w:rPr>
              <w:t>презентации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Пословицы. Темы пословиц. Рукописная книга «</w:t>
            </w:r>
            <w:proofErr w:type="spellStart"/>
            <w:r w:rsidRPr="004E5F3C">
              <w:rPr>
                <w:sz w:val="28"/>
                <w:szCs w:val="28"/>
              </w:rPr>
              <w:t>Посл</w:t>
            </w:r>
            <w:proofErr w:type="gramStart"/>
            <w:r w:rsidRPr="004E5F3C">
              <w:rPr>
                <w:sz w:val="28"/>
                <w:szCs w:val="28"/>
              </w:rPr>
              <w:t>о</w:t>
            </w:r>
            <w:proofErr w:type="spellEnd"/>
            <w:r w:rsidRPr="004E5F3C">
              <w:rPr>
                <w:sz w:val="28"/>
                <w:szCs w:val="28"/>
              </w:rPr>
              <w:t>-</w:t>
            </w:r>
            <w:proofErr w:type="gramEnd"/>
            <w:r w:rsidRPr="004E5F3C">
              <w:rPr>
                <w:sz w:val="28"/>
                <w:szCs w:val="28"/>
              </w:rPr>
              <w:t xml:space="preserve"> вицы о книге и учении».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sz w:val="28"/>
                <w:szCs w:val="28"/>
              </w:rPr>
              <w:t>пословиц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значение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Загадки. Темы загадок. Конкурс «Отгадай загадку».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4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Скороговорки и </w:t>
            </w:r>
            <w:proofErr w:type="spellStart"/>
            <w:r w:rsidRPr="004E5F3C">
              <w:rPr>
                <w:sz w:val="28"/>
                <w:szCs w:val="28"/>
              </w:rPr>
              <w:t>чистоговорки</w:t>
            </w:r>
            <w:proofErr w:type="spellEnd"/>
            <w:r w:rsidRPr="004E5F3C">
              <w:rPr>
                <w:sz w:val="28"/>
                <w:szCs w:val="28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с литературными (авторскими) сказками.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Default="00ED0AFA" w:rsidP="003A7EEC">
            <w:pPr>
              <w:spacing w:after="0" w:line="240" w:lineRule="auto"/>
              <w:rPr>
                <w:sz w:val="28"/>
                <w:szCs w:val="28"/>
              </w:rPr>
            </w:pPr>
          </w:p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Писатели-сказочники.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Герои сказок. 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По страницам сказок Х.К. Андерсена.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 «Путешествие в страну сказок».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детях.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Герои книг В. Осеевой.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Н. Носова. Приключение-сказка о Незнайке и его друзьях.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героями книг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С. Михалкова: стихотворения, басни, рассказы.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Чтение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исование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о братьях наших меньших. Художники-оформители.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ыставка</w:t>
            </w:r>
            <w:proofErr w:type="spellEnd"/>
            <w:r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Сборники стихотворений для детей.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Народные сказки на страницах детских журналов.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Обзор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  <w:r>
              <w:rPr>
                <w:sz w:val="28"/>
                <w:szCs w:val="28"/>
              </w:rPr>
              <w:t xml:space="preserve"> журналов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о семье.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Чтение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бсуждение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Книги о защитниках Отечества. Книга А. Гайдара «Сказка о Военной тайне, о </w:t>
            </w:r>
            <w:proofErr w:type="spellStart"/>
            <w:r w:rsidRPr="004E5F3C">
              <w:rPr>
                <w:sz w:val="28"/>
                <w:szCs w:val="28"/>
              </w:rPr>
              <w:t>Мальчише-Кибальчише</w:t>
            </w:r>
            <w:proofErr w:type="spellEnd"/>
            <w:r w:rsidRPr="004E5F3C">
              <w:rPr>
                <w:sz w:val="28"/>
                <w:szCs w:val="28"/>
              </w:rPr>
              <w:t xml:space="preserve"> и его твёрдом слове».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Рукописная книга «Защитники Отечества в твоей семье»: фотографии, письма, воспоминания, рисунки.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Реферат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Презентация любимых книг (по оформлению, содержанию и поступкам героев).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D0AFA" w:rsidRPr="004E5F3C" w:rsidTr="003A7EEC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Коллективная творческая работа: комиксы и весёлые истории.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плаката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D0AFA" w:rsidRPr="004E5F3C" w:rsidTr="003A7EEC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Оформление еженедельника «Летнее чтение» или «Дневник читателя».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 w:rsidRPr="005D3E2E">
              <w:rPr>
                <w:sz w:val="28"/>
                <w:szCs w:val="28"/>
              </w:rPr>
              <w:t>Рекомендательный список произведений для летнего чтения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D0AFA" w:rsidRPr="004E5F3C" w:rsidTr="003A7EEC">
        <w:trPr>
          <w:trHeight w:val="36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34ч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AFA" w:rsidRPr="004E5F3C" w:rsidRDefault="00ED0AFA" w:rsidP="003A7EEC">
            <w:pPr>
              <w:rPr>
                <w:sz w:val="28"/>
                <w:szCs w:val="28"/>
              </w:rPr>
            </w:pPr>
          </w:p>
        </w:tc>
      </w:tr>
    </w:tbl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Default="00ED0AFA" w:rsidP="00ED0AFA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ED0AFA" w:rsidRPr="004E5F3C" w:rsidRDefault="00ED0AFA" w:rsidP="00ED0AFA">
      <w:pPr>
        <w:pStyle w:val="a3"/>
        <w:spacing w:line="276" w:lineRule="auto"/>
        <w:jc w:val="center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lastRenderedPageBreak/>
        <w:t>Учебно-методическое и материально-техническое обеспечение</w:t>
      </w:r>
      <w:r>
        <w:rPr>
          <w:rStyle w:val="a4"/>
          <w:sz w:val="28"/>
          <w:szCs w:val="28"/>
        </w:rPr>
        <w:t>: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Литература: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1. Детские писатели. Справочник для учителей и родителей./ Н.И.Кузнецова, М.И.Мещерякова, </w:t>
      </w:r>
      <w:proofErr w:type="spellStart"/>
      <w:r w:rsidRPr="004E5F3C">
        <w:rPr>
          <w:sz w:val="28"/>
          <w:szCs w:val="28"/>
        </w:rPr>
        <w:t>И.Н.Арзамасцева</w:t>
      </w:r>
      <w:proofErr w:type="gramStart"/>
      <w:r w:rsidRPr="004E5F3C">
        <w:rPr>
          <w:sz w:val="28"/>
          <w:szCs w:val="28"/>
        </w:rPr>
        <w:t>.-</w:t>
      </w:r>
      <w:proofErr w:type="gramEnd"/>
      <w:r w:rsidRPr="004E5F3C">
        <w:rPr>
          <w:sz w:val="28"/>
          <w:szCs w:val="28"/>
        </w:rPr>
        <w:t>М</w:t>
      </w:r>
      <w:proofErr w:type="spellEnd"/>
      <w:r w:rsidRPr="004E5F3C">
        <w:rPr>
          <w:sz w:val="28"/>
          <w:szCs w:val="28"/>
        </w:rPr>
        <w:t xml:space="preserve">: </w:t>
      </w:r>
      <w:proofErr w:type="spellStart"/>
      <w:r w:rsidRPr="004E5F3C">
        <w:rPr>
          <w:sz w:val="28"/>
          <w:szCs w:val="28"/>
        </w:rPr>
        <w:t>Баллас</w:t>
      </w:r>
      <w:proofErr w:type="spellEnd"/>
      <w:r w:rsidRPr="004E5F3C">
        <w:rPr>
          <w:sz w:val="28"/>
          <w:szCs w:val="28"/>
        </w:rPr>
        <w:t xml:space="preserve">, </w:t>
      </w:r>
      <w:proofErr w:type="spellStart"/>
      <w:r w:rsidRPr="004E5F3C">
        <w:rPr>
          <w:sz w:val="28"/>
          <w:szCs w:val="28"/>
        </w:rPr>
        <w:t>С-Инфо</w:t>
      </w:r>
      <w:proofErr w:type="spellEnd"/>
      <w:r w:rsidRPr="004E5F3C">
        <w:rPr>
          <w:sz w:val="28"/>
          <w:szCs w:val="28"/>
        </w:rPr>
        <w:t>, 1996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2. Светлый мир. Произведения русских писателей</w:t>
      </w:r>
      <w:proofErr w:type="gramStart"/>
      <w:r w:rsidRPr="004E5F3C">
        <w:rPr>
          <w:sz w:val="28"/>
          <w:szCs w:val="28"/>
        </w:rPr>
        <w:t xml:space="preserve">/ </w:t>
      </w:r>
      <w:proofErr w:type="spellStart"/>
      <w:r w:rsidRPr="004E5F3C">
        <w:rPr>
          <w:sz w:val="28"/>
          <w:szCs w:val="28"/>
        </w:rPr>
        <w:t>С</w:t>
      </w:r>
      <w:proofErr w:type="gramEnd"/>
      <w:r w:rsidRPr="004E5F3C">
        <w:rPr>
          <w:sz w:val="28"/>
          <w:szCs w:val="28"/>
        </w:rPr>
        <w:t>ост.Е.А.Копытова</w:t>
      </w:r>
      <w:proofErr w:type="spellEnd"/>
      <w:r w:rsidRPr="004E5F3C">
        <w:rPr>
          <w:sz w:val="28"/>
          <w:szCs w:val="28"/>
        </w:rPr>
        <w:t>. Ижевск,1998.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3. «Родничок». Книга для внеклассного чтения в 1 классе. – Тула: «Родничок», 2009.</w:t>
      </w:r>
    </w:p>
    <w:p w:rsidR="00ED0AFA" w:rsidRPr="004E5F3C" w:rsidRDefault="00ED0AFA" w:rsidP="00ED0AFA">
      <w:pPr>
        <w:pStyle w:val="a3"/>
        <w:spacing w:after="0" w:afterAutospacing="0"/>
        <w:jc w:val="both"/>
        <w:rPr>
          <w:sz w:val="28"/>
          <w:szCs w:val="28"/>
        </w:rPr>
      </w:pPr>
      <w:proofErr w:type="spellStart"/>
      <w:r w:rsidRPr="004E5F3C">
        <w:rPr>
          <w:rStyle w:val="a4"/>
          <w:sz w:val="28"/>
          <w:szCs w:val="28"/>
        </w:rPr>
        <w:t>Мультимедийное</w:t>
      </w:r>
      <w:proofErr w:type="spellEnd"/>
      <w:r w:rsidRPr="004E5F3C">
        <w:rPr>
          <w:rStyle w:val="a4"/>
          <w:sz w:val="28"/>
          <w:szCs w:val="28"/>
        </w:rPr>
        <w:t xml:space="preserve"> обеспечение: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компьютер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проектор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множительная техника</w:t>
      </w:r>
    </w:p>
    <w:p w:rsidR="00ED0AFA" w:rsidRPr="004E5F3C" w:rsidRDefault="00ED0AFA" w:rsidP="00ED0AFA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интернет</w:t>
      </w:r>
    </w:p>
    <w:p w:rsidR="00ED0AFA" w:rsidRPr="004E5F3C" w:rsidRDefault="00ED0AFA" w:rsidP="00ED0AFA">
      <w:pPr>
        <w:pStyle w:val="a3"/>
        <w:spacing w:after="120" w:afterAutospacing="0"/>
        <w:ind w:firstLine="709"/>
        <w:jc w:val="center"/>
        <w:rPr>
          <w:rStyle w:val="a4"/>
          <w:sz w:val="28"/>
          <w:szCs w:val="28"/>
        </w:rPr>
      </w:pPr>
    </w:p>
    <w:p w:rsidR="00ED0AFA" w:rsidRPr="004E5F3C" w:rsidRDefault="00ED0AFA" w:rsidP="00ED0AFA">
      <w:pPr>
        <w:pStyle w:val="a3"/>
        <w:rPr>
          <w:sz w:val="28"/>
          <w:szCs w:val="28"/>
        </w:rPr>
      </w:pPr>
    </w:p>
    <w:p w:rsidR="00ED0AFA" w:rsidRPr="00C444C7" w:rsidRDefault="00ED0AFA" w:rsidP="00ED0AFA">
      <w:pPr>
        <w:pStyle w:val="a3"/>
        <w:rPr>
          <w:sz w:val="28"/>
          <w:szCs w:val="28"/>
          <w:lang w:val="en-US"/>
        </w:rPr>
      </w:pPr>
    </w:p>
    <w:p w:rsidR="00ED0AFA" w:rsidRPr="00F04AEA" w:rsidRDefault="00ED0AFA" w:rsidP="00ED0AF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-9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8"/>
        <w:gridCol w:w="36"/>
      </w:tblGrid>
      <w:tr w:rsidR="00ED0AFA" w:rsidRPr="00471C2E" w:rsidTr="003A7EEC">
        <w:tc>
          <w:tcPr>
            <w:tcW w:w="0" w:type="auto"/>
            <w:noWrap/>
            <w:tcMar>
              <w:top w:w="15" w:type="dxa"/>
              <w:left w:w="15" w:type="dxa"/>
              <w:bottom w:w="151" w:type="dxa"/>
              <w:right w:w="837" w:type="dxa"/>
            </w:tcMar>
            <w:vAlign w:val="center"/>
          </w:tcPr>
          <w:p w:rsidR="00ED0AFA" w:rsidRPr="00471C2E" w:rsidRDefault="00ED0AFA" w:rsidP="003A7EEC">
            <w:pPr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1" w:type="dxa"/>
              <w:right w:w="15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ED0AFA" w:rsidRPr="00471C2E" w:rsidTr="003A7EEC">
        <w:tc>
          <w:tcPr>
            <w:tcW w:w="0" w:type="auto"/>
            <w:noWrap/>
            <w:tcMar>
              <w:top w:w="15" w:type="dxa"/>
              <w:left w:w="15" w:type="dxa"/>
              <w:bottom w:w="151" w:type="dxa"/>
              <w:right w:w="837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1" w:type="dxa"/>
              <w:right w:w="15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ED0AFA" w:rsidRPr="00471C2E" w:rsidTr="003A7EEC">
        <w:tc>
          <w:tcPr>
            <w:tcW w:w="0" w:type="auto"/>
            <w:noWrap/>
            <w:tcMar>
              <w:top w:w="15" w:type="dxa"/>
              <w:left w:w="15" w:type="dxa"/>
              <w:bottom w:w="151" w:type="dxa"/>
              <w:right w:w="837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1" w:type="dxa"/>
              <w:right w:w="15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ED0AFA" w:rsidRPr="00471C2E" w:rsidTr="003A7EEC">
        <w:tc>
          <w:tcPr>
            <w:tcW w:w="0" w:type="auto"/>
            <w:noWrap/>
            <w:tcMar>
              <w:top w:w="15" w:type="dxa"/>
              <w:left w:w="15" w:type="dxa"/>
              <w:bottom w:w="151" w:type="dxa"/>
              <w:right w:w="837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1" w:type="dxa"/>
              <w:right w:w="15" w:type="dxa"/>
            </w:tcMar>
            <w:vAlign w:val="center"/>
          </w:tcPr>
          <w:p w:rsidR="00ED0AFA" w:rsidRPr="00471C2E" w:rsidRDefault="00ED0AFA" w:rsidP="003A7EEC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</w:tbl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ED0AFA" w:rsidRDefault="00ED0AFA" w:rsidP="00ED0AFA">
      <w:pPr>
        <w:rPr>
          <w:rFonts w:ascii="Times New Roman" w:hAnsi="Times New Roman"/>
          <w:sz w:val="24"/>
          <w:szCs w:val="24"/>
        </w:rPr>
      </w:pPr>
    </w:p>
    <w:p w:rsidR="008647C2" w:rsidRDefault="008647C2"/>
    <w:sectPr w:rsidR="008647C2" w:rsidSect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AFA"/>
    <w:rsid w:val="008647C2"/>
    <w:rsid w:val="00E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0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D0AF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16431</Characters>
  <Application>Microsoft Office Word</Application>
  <DocSecurity>0</DocSecurity>
  <Lines>136</Lines>
  <Paragraphs>38</Paragraphs>
  <ScaleCrop>false</ScaleCrop>
  <Company>diakov.net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2023-09-21T13:32:00Z</dcterms:created>
  <dcterms:modified xsi:type="dcterms:W3CDTF">2023-09-21T13:33:00Z</dcterms:modified>
</cp:coreProperties>
</file>