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77" w:rsidRDefault="00E93C3D" w:rsidP="00E93C3D">
      <w:pPr>
        <w:shd w:val="clear" w:color="auto" w:fill="FFFFFF"/>
        <w:spacing w:after="150" w:line="240" w:lineRule="auto"/>
        <w:jc w:val="center"/>
        <w:rPr>
          <w:rFonts w:ascii="Arial" w:eastAsia="Times New Roman" w:hAnsi="Arial" w:cs="Arial"/>
          <w:b/>
          <w:bCs/>
          <w:color w:val="000000"/>
          <w:sz w:val="21"/>
          <w:szCs w:val="21"/>
          <w:lang w:eastAsia="ru-RU"/>
        </w:rPr>
      </w:pPr>
      <w:r>
        <w:rPr>
          <w:rFonts w:ascii="Arial" w:eastAsia="Times New Roman" w:hAnsi="Arial" w:cs="Arial"/>
          <w:b/>
          <w:bCs/>
          <w:noProof/>
          <w:color w:val="000000"/>
          <w:sz w:val="21"/>
          <w:szCs w:val="21"/>
          <w:lang w:eastAsia="ru-RU"/>
        </w:rPr>
        <w:drawing>
          <wp:inline distT="0" distB="0" distL="0" distR="0">
            <wp:extent cx="4381500" cy="1857375"/>
            <wp:effectExtent l="19050" t="0" r="0" b="0"/>
            <wp:docPr id="1" name="Рисунок 1" descr="C:\Users\Admin\Desktop\на сайт\Муниципальное казенное общеобразовательное учрежде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а сайт\Муниципальное казенное общеобразовательное учреждение_page-0001.jpg"/>
                    <pic:cNvPicPr>
                      <a:picLocks noChangeAspect="1" noChangeArrowheads="1"/>
                    </pic:cNvPicPr>
                  </pic:nvPicPr>
                  <pic:blipFill>
                    <a:blip r:embed="rId7" cstate="print"/>
                    <a:srcRect/>
                    <a:stretch>
                      <a:fillRect/>
                    </a:stretch>
                  </pic:blipFill>
                  <pic:spPr bwMode="auto">
                    <a:xfrm>
                      <a:off x="0" y="0"/>
                      <a:ext cx="4381500" cy="1857375"/>
                    </a:xfrm>
                    <a:prstGeom prst="rect">
                      <a:avLst/>
                    </a:prstGeom>
                    <a:noFill/>
                    <a:ln w="9525">
                      <a:noFill/>
                      <a:miter lim="800000"/>
                      <a:headEnd/>
                      <a:tailEnd/>
                    </a:ln>
                  </pic:spPr>
                </pic:pic>
              </a:graphicData>
            </a:graphic>
          </wp:inline>
        </w:drawing>
      </w:r>
    </w:p>
    <w:p w:rsidR="008D6A77" w:rsidRDefault="008D6A77" w:rsidP="008D6A77">
      <w:pPr>
        <w:jc w:val="center"/>
        <w:rPr>
          <w:rFonts w:ascii="Times New Roman" w:hAnsi="Times New Roman" w:cs="Times New Roman"/>
          <w:sz w:val="40"/>
          <w:szCs w:val="40"/>
        </w:rPr>
      </w:pPr>
    </w:p>
    <w:p w:rsidR="00E93C3D" w:rsidRDefault="00E93C3D" w:rsidP="008D6A77">
      <w:pPr>
        <w:jc w:val="center"/>
        <w:rPr>
          <w:rFonts w:ascii="Times New Roman" w:hAnsi="Times New Roman" w:cs="Times New Roman"/>
          <w:sz w:val="40"/>
          <w:szCs w:val="40"/>
        </w:rPr>
      </w:pPr>
    </w:p>
    <w:p w:rsidR="00E93C3D" w:rsidRPr="00F60DBE" w:rsidRDefault="00E93C3D" w:rsidP="008D6A77">
      <w:pPr>
        <w:jc w:val="center"/>
        <w:rPr>
          <w:rFonts w:ascii="Times New Roman" w:hAnsi="Times New Roman" w:cs="Times New Roman"/>
          <w:sz w:val="40"/>
          <w:szCs w:val="40"/>
        </w:rPr>
      </w:pPr>
    </w:p>
    <w:p w:rsidR="008D6A77" w:rsidRPr="00F60DBE" w:rsidRDefault="008D6A77" w:rsidP="008D6A77">
      <w:pPr>
        <w:jc w:val="center"/>
        <w:rPr>
          <w:rFonts w:ascii="Times New Roman" w:hAnsi="Times New Roman" w:cs="Times New Roman"/>
          <w:sz w:val="40"/>
          <w:szCs w:val="40"/>
        </w:rPr>
      </w:pPr>
      <w:r w:rsidRPr="00F60DBE">
        <w:rPr>
          <w:rFonts w:ascii="Times New Roman" w:hAnsi="Times New Roman" w:cs="Times New Roman"/>
          <w:sz w:val="36"/>
          <w:szCs w:val="36"/>
        </w:rPr>
        <w:t>РАБОЧАЯ ПРОГРАММА ПЕДАГОГА</w:t>
      </w:r>
      <w:r w:rsidRPr="00F60DBE">
        <w:rPr>
          <w:rFonts w:ascii="Times New Roman" w:hAnsi="Times New Roman" w:cs="Times New Roman"/>
          <w:sz w:val="40"/>
          <w:szCs w:val="40"/>
        </w:rPr>
        <w:t xml:space="preserve"> </w:t>
      </w:r>
    </w:p>
    <w:p w:rsidR="008D6A77" w:rsidRPr="00F60DBE" w:rsidRDefault="00580797" w:rsidP="008D6A77">
      <w:pPr>
        <w:jc w:val="center"/>
        <w:rPr>
          <w:rFonts w:ascii="Times New Roman" w:hAnsi="Times New Roman" w:cs="Times New Roman"/>
          <w:sz w:val="32"/>
          <w:szCs w:val="32"/>
        </w:rPr>
      </w:pPr>
      <w:proofErr w:type="spellStart"/>
      <w:r>
        <w:rPr>
          <w:rFonts w:ascii="Times New Roman" w:hAnsi="Times New Roman" w:cs="Times New Roman"/>
          <w:sz w:val="32"/>
          <w:szCs w:val="32"/>
        </w:rPr>
        <w:t>Цатхаева</w:t>
      </w:r>
      <w:proofErr w:type="spellEnd"/>
      <w:r>
        <w:rPr>
          <w:rFonts w:ascii="Times New Roman" w:hAnsi="Times New Roman" w:cs="Times New Roman"/>
          <w:sz w:val="32"/>
          <w:szCs w:val="32"/>
        </w:rPr>
        <w:t xml:space="preserve"> Дениса </w:t>
      </w:r>
      <w:proofErr w:type="spellStart"/>
      <w:r>
        <w:rPr>
          <w:rFonts w:ascii="Times New Roman" w:hAnsi="Times New Roman" w:cs="Times New Roman"/>
          <w:sz w:val="32"/>
          <w:szCs w:val="32"/>
        </w:rPr>
        <w:t>Дорджиевича</w:t>
      </w:r>
      <w:proofErr w:type="spellEnd"/>
    </w:p>
    <w:p w:rsidR="00580797" w:rsidRDefault="00580797" w:rsidP="00580797">
      <w:pPr>
        <w:jc w:val="center"/>
        <w:rPr>
          <w:rFonts w:ascii="Times New Roman" w:hAnsi="Times New Roman" w:cs="Times New Roman"/>
          <w:sz w:val="28"/>
          <w:szCs w:val="28"/>
        </w:rPr>
      </w:pPr>
      <w:r w:rsidRPr="00F60DBE">
        <w:rPr>
          <w:rFonts w:ascii="Times New Roman" w:hAnsi="Times New Roman" w:cs="Times New Roman"/>
          <w:sz w:val="28"/>
          <w:szCs w:val="28"/>
        </w:rPr>
        <w:t xml:space="preserve">по </w:t>
      </w:r>
      <w:r>
        <w:rPr>
          <w:rFonts w:ascii="Times New Roman" w:hAnsi="Times New Roman" w:cs="Times New Roman"/>
          <w:sz w:val="28"/>
          <w:szCs w:val="28"/>
        </w:rPr>
        <w:t>внеурочной деятельности</w:t>
      </w:r>
    </w:p>
    <w:p w:rsidR="00580797" w:rsidRDefault="00580797" w:rsidP="00580797">
      <w:pPr>
        <w:jc w:val="center"/>
        <w:rPr>
          <w:rFonts w:ascii="Times New Roman" w:hAnsi="Times New Roman" w:cs="Times New Roman"/>
          <w:sz w:val="28"/>
          <w:szCs w:val="28"/>
        </w:rPr>
      </w:pPr>
      <w:r>
        <w:rPr>
          <w:rFonts w:ascii="Times New Roman" w:hAnsi="Times New Roman" w:cs="Times New Roman"/>
          <w:sz w:val="28"/>
          <w:szCs w:val="28"/>
        </w:rPr>
        <w:t>«От игры к спорту»</w:t>
      </w:r>
    </w:p>
    <w:p w:rsidR="00580797" w:rsidRPr="00234850" w:rsidRDefault="00580797" w:rsidP="00580797">
      <w:pPr>
        <w:jc w:val="center"/>
        <w:rPr>
          <w:rFonts w:ascii="Times New Roman" w:hAnsi="Times New Roman" w:cs="Times New Roman"/>
          <w:sz w:val="32"/>
          <w:szCs w:val="32"/>
        </w:rPr>
      </w:pPr>
      <w:r>
        <w:rPr>
          <w:rFonts w:ascii="Times New Roman" w:hAnsi="Times New Roman" w:cs="Times New Roman"/>
          <w:sz w:val="32"/>
          <w:szCs w:val="32"/>
        </w:rPr>
        <w:t>10-11</w:t>
      </w:r>
      <w:r w:rsidRPr="00234850">
        <w:rPr>
          <w:rFonts w:ascii="Times New Roman" w:hAnsi="Times New Roman" w:cs="Times New Roman"/>
          <w:sz w:val="32"/>
          <w:szCs w:val="32"/>
        </w:rPr>
        <w:t xml:space="preserve"> класс</w:t>
      </w:r>
    </w:p>
    <w:p w:rsidR="008D6A77" w:rsidRDefault="008D6A77" w:rsidP="008D6A77">
      <w:pPr>
        <w:tabs>
          <w:tab w:val="left" w:pos="9288"/>
        </w:tabs>
        <w:spacing w:after="0"/>
        <w:ind w:left="5390"/>
        <w:jc w:val="center"/>
        <w:rPr>
          <w:rFonts w:ascii="Times New Roman" w:hAnsi="Times New Roman" w:cs="Times New Roman"/>
          <w:sz w:val="24"/>
          <w:szCs w:val="24"/>
        </w:rPr>
      </w:pPr>
    </w:p>
    <w:p w:rsidR="008D6A77" w:rsidRDefault="008D6A77" w:rsidP="008D6A77">
      <w:pPr>
        <w:tabs>
          <w:tab w:val="left" w:pos="9288"/>
        </w:tabs>
        <w:spacing w:after="0"/>
        <w:ind w:left="5390"/>
        <w:jc w:val="center"/>
        <w:rPr>
          <w:rFonts w:ascii="Times New Roman" w:hAnsi="Times New Roman" w:cs="Times New Roman"/>
          <w:sz w:val="24"/>
          <w:szCs w:val="24"/>
        </w:rPr>
      </w:pPr>
    </w:p>
    <w:p w:rsidR="008D6A77" w:rsidRPr="00026906" w:rsidRDefault="008D6A77" w:rsidP="00E93C3D">
      <w:pPr>
        <w:tabs>
          <w:tab w:val="left" w:pos="9288"/>
        </w:tabs>
        <w:spacing w:after="0"/>
        <w:ind w:left="5390"/>
        <w:jc w:val="center"/>
        <w:rPr>
          <w:rFonts w:ascii="Times New Roman" w:hAnsi="Times New Roman" w:cs="Times New Roman"/>
          <w:sz w:val="24"/>
          <w:szCs w:val="24"/>
        </w:rPr>
      </w:pPr>
      <w:r>
        <w:rPr>
          <w:rFonts w:ascii="Times New Roman" w:hAnsi="Times New Roman" w:cs="Times New Roman"/>
          <w:sz w:val="24"/>
          <w:szCs w:val="24"/>
        </w:rPr>
        <w:t xml:space="preserve">                                              </w:t>
      </w:r>
    </w:p>
    <w:p w:rsidR="008D6A77" w:rsidRPr="00F60DBE" w:rsidRDefault="008D6A77" w:rsidP="008D6A77">
      <w:pPr>
        <w:spacing w:after="0"/>
        <w:ind w:left="5500"/>
        <w:jc w:val="right"/>
        <w:rPr>
          <w:rFonts w:ascii="Times New Roman" w:hAnsi="Times New Roman" w:cs="Times New Roman"/>
        </w:rPr>
      </w:pPr>
    </w:p>
    <w:p w:rsidR="008D6A77" w:rsidRDefault="008D6A77" w:rsidP="008D6A77">
      <w:pPr>
        <w:jc w:val="center"/>
        <w:rPr>
          <w:rFonts w:ascii="Times New Roman" w:hAnsi="Times New Roman" w:cs="Times New Roman"/>
        </w:rPr>
      </w:pPr>
    </w:p>
    <w:p w:rsidR="008D6A77" w:rsidRPr="00F60DBE" w:rsidRDefault="008D6A77" w:rsidP="008D6A77">
      <w:pPr>
        <w:jc w:val="center"/>
        <w:rPr>
          <w:rFonts w:ascii="Times New Roman" w:hAnsi="Times New Roman" w:cs="Times New Roman"/>
        </w:rPr>
      </w:pPr>
    </w:p>
    <w:p w:rsidR="00A95B20" w:rsidRDefault="00A95B20" w:rsidP="00A95B20">
      <w:pPr>
        <w:tabs>
          <w:tab w:val="left" w:pos="9288"/>
        </w:tabs>
        <w:ind w:left="360"/>
        <w:jc w:val="center"/>
        <w:rPr>
          <w:rFonts w:ascii="Times New Roman" w:hAnsi="Times New Roman" w:cs="Times New Roman"/>
          <w:sz w:val="24"/>
          <w:szCs w:val="24"/>
        </w:rPr>
      </w:pPr>
    </w:p>
    <w:p w:rsidR="00A95B20" w:rsidRDefault="00A95B20" w:rsidP="00A95B20">
      <w:pPr>
        <w:tabs>
          <w:tab w:val="left" w:pos="9288"/>
        </w:tabs>
        <w:ind w:left="360"/>
        <w:jc w:val="center"/>
        <w:rPr>
          <w:rFonts w:ascii="Times New Roman" w:hAnsi="Times New Roman" w:cs="Times New Roman"/>
          <w:sz w:val="24"/>
          <w:szCs w:val="24"/>
        </w:rPr>
      </w:pPr>
    </w:p>
    <w:p w:rsidR="00A95B20" w:rsidRDefault="00A95B20" w:rsidP="00A95B20">
      <w:pPr>
        <w:tabs>
          <w:tab w:val="left" w:pos="9288"/>
        </w:tabs>
        <w:ind w:left="360"/>
        <w:jc w:val="center"/>
        <w:rPr>
          <w:rFonts w:ascii="Times New Roman" w:hAnsi="Times New Roman" w:cs="Times New Roman"/>
          <w:sz w:val="24"/>
          <w:szCs w:val="24"/>
        </w:rPr>
      </w:pPr>
    </w:p>
    <w:p w:rsidR="00A95B20" w:rsidRDefault="00A95B20" w:rsidP="00A95B20">
      <w:pPr>
        <w:tabs>
          <w:tab w:val="left" w:pos="9288"/>
        </w:tabs>
        <w:ind w:left="360"/>
        <w:jc w:val="center"/>
        <w:rPr>
          <w:rFonts w:ascii="Times New Roman" w:hAnsi="Times New Roman" w:cs="Times New Roman"/>
          <w:sz w:val="24"/>
          <w:szCs w:val="24"/>
        </w:rPr>
      </w:pPr>
    </w:p>
    <w:p w:rsidR="00A95B20" w:rsidRDefault="00A95B20" w:rsidP="00A95B20">
      <w:pPr>
        <w:tabs>
          <w:tab w:val="left" w:pos="9288"/>
        </w:tabs>
        <w:ind w:left="360"/>
        <w:jc w:val="center"/>
        <w:rPr>
          <w:rFonts w:ascii="Times New Roman" w:hAnsi="Times New Roman" w:cs="Times New Roman"/>
          <w:sz w:val="24"/>
          <w:szCs w:val="24"/>
        </w:rPr>
      </w:pPr>
    </w:p>
    <w:p w:rsidR="008D6A77" w:rsidRPr="00026906" w:rsidRDefault="00580797" w:rsidP="00A95B20">
      <w:pPr>
        <w:tabs>
          <w:tab w:val="left" w:pos="9288"/>
        </w:tabs>
        <w:ind w:left="360"/>
        <w:jc w:val="center"/>
        <w:rPr>
          <w:rFonts w:ascii="Times New Roman" w:hAnsi="Times New Roman" w:cs="Times New Roman"/>
          <w:sz w:val="24"/>
          <w:szCs w:val="24"/>
        </w:rPr>
      </w:pPr>
      <w:r>
        <w:rPr>
          <w:rFonts w:ascii="Times New Roman" w:hAnsi="Times New Roman" w:cs="Times New Roman"/>
          <w:sz w:val="24"/>
          <w:szCs w:val="24"/>
        </w:rPr>
        <w:t>2021 - 2022</w:t>
      </w:r>
      <w:r w:rsidR="008D6A77" w:rsidRPr="00026906">
        <w:rPr>
          <w:rFonts w:ascii="Times New Roman" w:hAnsi="Times New Roman" w:cs="Times New Roman"/>
          <w:sz w:val="24"/>
          <w:szCs w:val="24"/>
        </w:rPr>
        <w:t xml:space="preserve">  учебный год</w:t>
      </w:r>
    </w:p>
    <w:p w:rsidR="008D6A77" w:rsidRDefault="008D6A77" w:rsidP="008D6A77">
      <w:pPr>
        <w:shd w:val="clear" w:color="auto" w:fill="FFFFFF"/>
        <w:spacing w:after="150" w:line="240" w:lineRule="auto"/>
        <w:rPr>
          <w:rFonts w:ascii="Arial" w:eastAsia="Times New Roman" w:hAnsi="Arial" w:cs="Arial"/>
          <w:b/>
          <w:bCs/>
          <w:color w:val="000000"/>
          <w:sz w:val="21"/>
          <w:szCs w:val="21"/>
          <w:lang w:eastAsia="ru-RU"/>
        </w:rPr>
      </w:pPr>
    </w:p>
    <w:p w:rsidR="008D6A77" w:rsidRDefault="008D6A77" w:rsidP="008D6A77">
      <w:pPr>
        <w:shd w:val="clear" w:color="auto" w:fill="FFFFFF"/>
        <w:spacing w:after="150" w:line="240" w:lineRule="auto"/>
        <w:rPr>
          <w:rFonts w:ascii="Arial" w:eastAsia="Times New Roman" w:hAnsi="Arial" w:cs="Arial"/>
          <w:b/>
          <w:bCs/>
          <w:color w:val="000000"/>
          <w:sz w:val="21"/>
          <w:szCs w:val="21"/>
          <w:lang w:eastAsia="ru-RU"/>
        </w:rPr>
      </w:pPr>
    </w:p>
    <w:p w:rsidR="00E93C3D" w:rsidRDefault="00E93C3D" w:rsidP="008D6A77">
      <w:pPr>
        <w:shd w:val="clear" w:color="auto" w:fill="FFFFFF"/>
        <w:spacing w:after="150" w:line="240" w:lineRule="auto"/>
        <w:rPr>
          <w:rFonts w:ascii="Arial" w:eastAsia="Times New Roman" w:hAnsi="Arial" w:cs="Arial"/>
          <w:b/>
          <w:bCs/>
          <w:color w:val="000000"/>
          <w:sz w:val="21"/>
          <w:szCs w:val="21"/>
          <w:lang w:eastAsia="ru-RU"/>
        </w:rPr>
      </w:pPr>
    </w:p>
    <w:p w:rsidR="00537621" w:rsidRPr="00537621" w:rsidRDefault="00537621" w:rsidP="008D6A77">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lastRenderedPageBreak/>
        <w:t>ПОЯСНИТЕЛЬНАЯ ЗАПИСКА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Программа курса внеурочной деятельности по спортивно-оздоровительному направлению «Спортивные игры» предназначена для обучающихся 10-11 классов.</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Нормативно-правовой </w:t>
      </w:r>
      <w:proofErr w:type="gramStart"/>
      <w:r w:rsidRPr="00537621">
        <w:rPr>
          <w:rFonts w:ascii="Arial" w:eastAsia="Times New Roman" w:hAnsi="Arial" w:cs="Arial"/>
          <w:color w:val="000000"/>
          <w:sz w:val="21"/>
          <w:szCs w:val="21"/>
          <w:lang w:eastAsia="ru-RU"/>
        </w:rPr>
        <w:t>базой программы</w:t>
      </w:r>
      <w:proofErr w:type="gramEnd"/>
      <w:r w:rsidRPr="00537621">
        <w:rPr>
          <w:rFonts w:ascii="Arial" w:eastAsia="Times New Roman" w:hAnsi="Arial" w:cs="Arial"/>
          <w:color w:val="000000"/>
          <w:sz w:val="21"/>
          <w:szCs w:val="21"/>
          <w:lang w:eastAsia="ru-RU"/>
        </w:rPr>
        <w:t xml:space="preserve"> внеурочной деятельности «Спортивные игры» являются:</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 Федеральный государственный образовательный стандарт среднего общего образования, утвержденный приказом Министерства образования и науки РФ от 17.04.2012 № 413 (с изменениями и дополнениями);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 Основная образовательная программа основного общего образования МБОУ СОШ № 48.</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Программа курса внеурочной деятельности по спортивно-оздоровительному направлению «Спортивные игры» направлена на достижение следующих </w:t>
      </w:r>
      <w:r w:rsidRPr="00537621">
        <w:rPr>
          <w:rFonts w:ascii="Arial" w:eastAsia="Times New Roman" w:hAnsi="Arial" w:cs="Arial"/>
          <w:b/>
          <w:bCs/>
          <w:color w:val="000000"/>
          <w:sz w:val="21"/>
          <w:szCs w:val="21"/>
          <w:lang w:eastAsia="ru-RU"/>
        </w:rPr>
        <w:t>целей:</w:t>
      </w:r>
    </w:p>
    <w:p w:rsidR="00537621" w:rsidRPr="00537621" w:rsidRDefault="00537621" w:rsidP="0053762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формирование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537621" w:rsidRPr="00537621" w:rsidRDefault="00537621" w:rsidP="0053762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развитие навыков самооценки и самоконтроля в отношении собственного здоровья;</w:t>
      </w:r>
    </w:p>
    <w:p w:rsidR="00537621" w:rsidRPr="00537621" w:rsidRDefault="00537621" w:rsidP="0053762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обучение способам и приемам сохранения и укрепления собственного здоровья;</w:t>
      </w:r>
    </w:p>
    <w:p w:rsidR="00537621" w:rsidRPr="00537621" w:rsidRDefault="00537621" w:rsidP="0053762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формирование культуры здорового и безопасного образа жизни.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Цель конкретизирована следующими </w:t>
      </w:r>
      <w:r w:rsidRPr="00537621">
        <w:rPr>
          <w:rFonts w:ascii="Arial" w:eastAsia="Times New Roman" w:hAnsi="Arial" w:cs="Arial"/>
          <w:b/>
          <w:bCs/>
          <w:color w:val="000000"/>
          <w:sz w:val="21"/>
          <w:szCs w:val="21"/>
          <w:lang w:eastAsia="ru-RU"/>
        </w:rPr>
        <w:t>задачами:</w:t>
      </w:r>
    </w:p>
    <w:p w:rsidR="00537621" w:rsidRPr="00537621" w:rsidRDefault="00537621" w:rsidP="0053762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пропагандировать </w:t>
      </w:r>
      <w:proofErr w:type="gramStart"/>
      <w:r w:rsidRPr="00537621">
        <w:rPr>
          <w:rFonts w:ascii="Arial" w:eastAsia="Times New Roman" w:hAnsi="Arial" w:cs="Arial"/>
          <w:color w:val="000000"/>
          <w:sz w:val="21"/>
          <w:szCs w:val="21"/>
          <w:lang w:eastAsia="ru-RU"/>
        </w:rPr>
        <w:t>здоровый</w:t>
      </w:r>
      <w:proofErr w:type="gramEnd"/>
      <w:r w:rsidRPr="00537621">
        <w:rPr>
          <w:rFonts w:ascii="Arial" w:eastAsia="Times New Roman" w:hAnsi="Arial" w:cs="Arial"/>
          <w:color w:val="000000"/>
          <w:sz w:val="21"/>
          <w:szCs w:val="21"/>
          <w:lang w:eastAsia="ru-RU"/>
        </w:rPr>
        <w:t xml:space="preserve"> образа жизни, укрепление здоровья, содействие гармоническому физическому развитию обучающихся;</w:t>
      </w:r>
    </w:p>
    <w:p w:rsidR="00537621" w:rsidRPr="00537621" w:rsidRDefault="00537621" w:rsidP="0053762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развивать популяризацию баскетбола как вида спорта и активного отдыха;</w:t>
      </w:r>
    </w:p>
    <w:p w:rsidR="00537621" w:rsidRPr="00537621" w:rsidRDefault="00537621" w:rsidP="0053762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совершенствовать выполнение технико-тактические действия, физические упражнения и технические приемы в условиях соревновательной деятельности;</w:t>
      </w:r>
    </w:p>
    <w:p w:rsidR="00537621" w:rsidRPr="00537621" w:rsidRDefault="00537621" w:rsidP="0053762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развивать физические способности (силовые, скоростные; скоростно-силовые, координационные, выносливости, гибкости);</w:t>
      </w:r>
    </w:p>
    <w:p w:rsidR="00537621" w:rsidRPr="00537621" w:rsidRDefault="00537621" w:rsidP="0053762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повышать эффективности усвоения обучающихся теоретических знаний;</w:t>
      </w:r>
    </w:p>
    <w:p w:rsidR="00537621" w:rsidRPr="00537621" w:rsidRDefault="00537621" w:rsidP="0053762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готовить к осознанному выбору дальнейшего образования и профессиональной деятельности;</w:t>
      </w:r>
    </w:p>
    <w:p w:rsidR="00537621" w:rsidRPr="00537621" w:rsidRDefault="00537621" w:rsidP="0053762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подготовить к выполнению нормативов Всероссийского физкультурно-спортивного комплекса «Готов к труду и обороне» (ГТО).</w:t>
      </w:r>
    </w:p>
    <w:p w:rsidR="00537621" w:rsidRPr="00537621" w:rsidRDefault="00537621" w:rsidP="0053762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воспитывать моральные и волевые качества.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Целью реализации </w:t>
      </w:r>
      <w:r w:rsidRPr="00537621">
        <w:rPr>
          <w:rFonts w:ascii="Arial" w:eastAsia="Times New Roman" w:hAnsi="Arial" w:cs="Arial"/>
          <w:color w:val="000000"/>
          <w:sz w:val="21"/>
          <w:szCs w:val="21"/>
          <w:lang w:eastAsia="ru-RU"/>
        </w:rPr>
        <w:t> программы является обеспечение планируемых результатов по достижению выпускником</w:t>
      </w:r>
      <w:r w:rsidRPr="00537621">
        <w:rPr>
          <w:rFonts w:ascii="Arial" w:eastAsia="Times New Roman" w:hAnsi="Arial" w:cs="Arial"/>
          <w:i/>
          <w:iCs/>
          <w:color w:val="000000"/>
          <w:sz w:val="21"/>
          <w:szCs w:val="21"/>
          <w:lang w:eastAsia="ru-RU"/>
        </w:rPr>
        <w:t>, </w:t>
      </w:r>
      <w:r w:rsidRPr="00537621">
        <w:rPr>
          <w:rFonts w:ascii="Arial" w:eastAsia="Times New Roman" w:hAnsi="Arial" w:cs="Arial"/>
          <w:color w:val="000000"/>
          <w:sz w:val="21"/>
          <w:szCs w:val="21"/>
          <w:lang w:eastAsia="ru-RU"/>
        </w:rPr>
        <w:t>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Курс внеурочной деятельности «Спортивные игры» организуется для закрепления практического использования игры «Баскетбол» в таких формах, как организация и проведение соревнований обучающимися 10-11 классов для обучающихся начального и основного уровня общего образования, товарищеские игры, межшкольные соревнования.</w:t>
      </w:r>
      <w:proofErr w:type="gramEnd"/>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Согласно действующему в МБОУ СОШ № 48 плану внеурочной деятельности программа реализуется в объеме 70 часов на уровне среднего общего образования:</w:t>
      </w:r>
    </w:p>
    <w:p w:rsidR="00537621" w:rsidRPr="00537621" w:rsidRDefault="00537621" w:rsidP="0053762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10 класс – 36 часов в год (1 час в неделю);</w:t>
      </w:r>
    </w:p>
    <w:p w:rsidR="00537621" w:rsidRPr="00537621" w:rsidRDefault="00537621" w:rsidP="0053762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11 класс – 34 часа в год (1 час в неделю).</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Занятия по внеурочной деятельности проводятся после уроков основного расписания, продолжительность составляет 45 минут. Занятия проводятся в спортивном зале или на пришкольной спортивной площадке.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537621">
        <w:rPr>
          <w:rFonts w:ascii="Arial" w:eastAsia="Times New Roman" w:hAnsi="Arial" w:cs="Arial"/>
          <w:color w:val="000000"/>
          <w:sz w:val="21"/>
          <w:szCs w:val="21"/>
          <w:lang w:eastAsia="ru-RU"/>
        </w:rPr>
        <w:t>здоровьесберегающих</w:t>
      </w:r>
      <w:proofErr w:type="spellEnd"/>
      <w:r w:rsidRPr="00537621">
        <w:rPr>
          <w:rFonts w:ascii="Arial" w:eastAsia="Times New Roman" w:hAnsi="Arial" w:cs="Arial"/>
          <w:color w:val="000000"/>
          <w:sz w:val="21"/>
          <w:szCs w:val="21"/>
          <w:lang w:eastAsia="ru-RU"/>
        </w:rPr>
        <w:t xml:space="preserve"> практик.</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Реализация программы курса внеурочной деятельности по спортивно-оздоровительному направлению «Спортивные игры» учитывает характерные для старшего школьного возраста возрастные особенности – высокую чувствительность к формированию мировоззрения и целостной картины мира, ценностные ориентации, выступающие как центральные психологические новообразования:</w:t>
      </w:r>
    </w:p>
    <w:p w:rsidR="00537621" w:rsidRPr="00537621" w:rsidRDefault="00537621" w:rsidP="0053762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самосознание как познание и осознание подростком, юношей самого себя как единого целого, способного и стремящегося к активному самовыражению;</w:t>
      </w:r>
    </w:p>
    <w:p w:rsidR="00537621" w:rsidRPr="00537621" w:rsidRDefault="00537621" w:rsidP="0053762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самоопределение как порождение и обретение им смысла своего существования, проявление способности строить самого себя, свою индивидуальную историю, умения постоянно переосмысливать собственную сущность, предполагающие выработку активной позиции в отношении </w:t>
      </w:r>
      <w:proofErr w:type="spellStart"/>
      <w:r w:rsidRPr="00537621">
        <w:rPr>
          <w:rFonts w:ascii="Arial" w:eastAsia="Times New Roman" w:hAnsi="Arial" w:cs="Arial"/>
          <w:color w:val="000000"/>
          <w:sz w:val="21"/>
          <w:szCs w:val="21"/>
          <w:lang w:eastAsia="ru-RU"/>
        </w:rPr>
        <w:t>социокультурных</w:t>
      </w:r>
      <w:proofErr w:type="spellEnd"/>
      <w:r w:rsidRPr="00537621">
        <w:rPr>
          <w:rFonts w:ascii="Arial" w:eastAsia="Times New Roman" w:hAnsi="Arial" w:cs="Arial"/>
          <w:color w:val="000000"/>
          <w:sz w:val="21"/>
          <w:szCs w:val="21"/>
          <w:lang w:eastAsia="ru-RU"/>
        </w:rPr>
        <w:t xml:space="preserve"> ценностей, ценностного сознания личности и развитие нормативной </w:t>
      </w:r>
      <w:proofErr w:type="spellStart"/>
      <w:r w:rsidRPr="00537621">
        <w:rPr>
          <w:rFonts w:ascii="Arial" w:eastAsia="Times New Roman" w:hAnsi="Arial" w:cs="Arial"/>
          <w:color w:val="000000"/>
          <w:sz w:val="21"/>
          <w:szCs w:val="21"/>
          <w:lang w:eastAsia="ru-RU"/>
        </w:rPr>
        <w:t>саморегуляции</w:t>
      </w:r>
      <w:proofErr w:type="spellEnd"/>
      <w:r w:rsidRPr="00537621">
        <w:rPr>
          <w:rFonts w:ascii="Arial" w:eastAsia="Times New Roman" w:hAnsi="Arial" w:cs="Arial"/>
          <w:color w:val="000000"/>
          <w:sz w:val="21"/>
          <w:szCs w:val="21"/>
          <w:lang w:eastAsia="ru-RU"/>
        </w:rPr>
        <w:t xml:space="preserve"> на основе присвоения и </w:t>
      </w:r>
      <w:proofErr w:type="spellStart"/>
      <w:r w:rsidRPr="00537621">
        <w:rPr>
          <w:rFonts w:ascii="Arial" w:eastAsia="Times New Roman" w:hAnsi="Arial" w:cs="Arial"/>
          <w:color w:val="000000"/>
          <w:sz w:val="21"/>
          <w:szCs w:val="21"/>
          <w:lang w:eastAsia="ru-RU"/>
        </w:rPr>
        <w:t>субъективации</w:t>
      </w:r>
      <w:proofErr w:type="spellEnd"/>
      <w:r w:rsidRPr="00537621">
        <w:rPr>
          <w:rFonts w:ascii="Arial" w:eastAsia="Times New Roman" w:hAnsi="Arial" w:cs="Arial"/>
          <w:color w:val="000000"/>
          <w:sz w:val="21"/>
          <w:szCs w:val="21"/>
          <w:lang w:eastAsia="ru-RU"/>
        </w:rPr>
        <w:t xml:space="preserve"> системы моральных, конвенциональных и личных норм;</w:t>
      </w:r>
    </w:p>
    <w:p w:rsidR="00537621" w:rsidRPr="00537621" w:rsidRDefault="00537621" w:rsidP="0053762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предварительное профессиональное самоопределение на пороге взрослой жизни, переход к учебно-профессиональной деятельности как ведущей деятельности;</w:t>
      </w:r>
    </w:p>
    <w:p w:rsidR="00537621" w:rsidRPr="00537621" w:rsidRDefault="00537621" w:rsidP="0053762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творческий характер самореализации;</w:t>
      </w:r>
    </w:p>
    <w:p w:rsidR="00537621" w:rsidRPr="00537621" w:rsidRDefault="00537621" w:rsidP="0053762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формирование в подростковом возрасте новой формы эгоцентризма, характеризующейся феноменом воображаемой аудитории и мифом о собственной исключительности;</w:t>
      </w:r>
    </w:p>
    <w:p w:rsidR="00537621" w:rsidRPr="00537621" w:rsidRDefault="00537621" w:rsidP="0053762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расширение сферы общения, с одной стороны, и растущая индивидуализация, - с другой, возникновение так называемого «ожидания общения» и постоянной готовности к контактам;</w:t>
      </w:r>
    </w:p>
    <w:p w:rsidR="00537621" w:rsidRPr="00537621" w:rsidRDefault="00537621" w:rsidP="0053762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возрастание потребности в отношениях с товарищами-сверстниками на основе принципиального </w:t>
      </w:r>
      <w:r w:rsidRPr="00537621">
        <w:rPr>
          <w:rFonts w:ascii="Arial" w:eastAsia="Times New Roman" w:hAnsi="Arial" w:cs="Arial"/>
          <w:i/>
          <w:iCs/>
          <w:color w:val="000000"/>
          <w:sz w:val="21"/>
          <w:szCs w:val="21"/>
          <w:lang w:eastAsia="ru-RU"/>
        </w:rPr>
        <w:t>равенства</w:t>
      </w:r>
      <w:r w:rsidRPr="00537621">
        <w:rPr>
          <w:rFonts w:ascii="Arial" w:eastAsia="Times New Roman" w:hAnsi="Arial" w:cs="Arial"/>
          <w:color w:val="000000"/>
          <w:sz w:val="21"/>
          <w:szCs w:val="21"/>
          <w:lang w:eastAsia="ru-RU"/>
        </w:rPr>
        <w:t>, некоторых важных норм взрослой «морали равенства» при сохранении «детской морали» послушания в отношениях с взрослыми.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внеурочной деятельности и выбора условий обучения, учитывающих описанные выше особенности уровня среднего общего образования.</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i/>
          <w:iCs/>
          <w:color w:val="000000"/>
          <w:sz w:val="21"/>
          <w:szCs w:val="21"/>
          <w:lang w:eastAsia="ru-RU"/>
        </w:rPr>
        <w:t>Баскетбол </w:t>
      </w:r>
      <w:r w:rsidRPr="00537621">
        <w:rPr>
          <w:rFonts w:ascii="Arial" w:eastAsia="Times New Roman" w:hAnsi="Arial" w:cs="Arial"/>
          <w:color w:val="000000"/>
          <w:sz w:val="21"/>
          <w:szCs w:val="21"/>
          <w:lang w:eastAsia="ru-RU"/>
        </w:rPr>
        <w:t xml:space="preserve">— один из игровых видов </w:t>
      </w:r>
      <w:proofErr w:type="gramStart"/>
      <w:r w:rsidRPr="00537621">
        <w:rPr>
          <w:rFonts w:ascii="Arial" w:eastAsia="Times New Roman" w:hAnsi="Arial" w:cs="Arial"/>
          <w:color w:val="000000"/>
          <w:sz w:val="21"/>
          <w:szCs w:val="21"/>
          <w:lang w:eastAsia="ru-RU"/>
        </w:rPr>
        <w:t>спорта</w:t>
      </w:r>
      <w:proofErr w:type="gramEnd"/>
      <w:r w:rsidRPr="00537621">
        <w:rPr>
          <w:rFonts w:ascii="Arial" w:eastAsia="Times New Roman" w:hAnsi="Arial" w:cs="Arial"/>
          <w:color w:val="000000"/>
          <w:sz w:val="21"/>
          <w:szCs w:val="21"/>
          <w:lang w:eastAsia="ru-RU"/>
        </w:rPr>
        <w:t xml:space="preserve"> в программах физического воспитания обучающихся организаций, осуществляющих образовательную деятельность. Он включён в урочные занятия, широко практикуется во внеклассной и внешкольной работе — это занятия в спортивной секции по баскетболу, физкультурно-массовые и спортивные мероприятия (соревнования в общеобразовательном учреждении, на уровне района, округа, матчевые встречи и т.п.).</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Чтобы играть в баскетбол,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баскетболом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баскетбол требует от занимающихся максимального проявления физических возможностей, волевых усилий и умения пользоваться приобретёнными навыками.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баскетбол представляет собой средство не только физического развития, но и активного отдыха.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lastRenderedPageBreak/>
        <w:t>В программе представлены доступные для обучающихся упражнения, способствующие овладению элементами техники и тактики игры в баскетбол, развитию и совершенствованию физических способностей.</w:t>
      </w:r>
      <w:proofErr w:type="gramEnd"/>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 соответствии со структурой двигательной деятельности программа включает в себя три раздела: основы знаний по баскетболу, способы физкультурной деятельность и Физическое совершенствование.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Раздел «Основы знаний по баскетболу» соответствует основным представлениям о развитии познавательной активности обучающихся и включает в себя следующие темы, как «Правила безопасности и профилактика травматизма на занятиях по баскетболу», «Терминология в баскетболе», «Техника выполнения игровых приемов», «Тактические действия в баскетболе», «Правила соревнований по баскетболу», «Жесты судей». Кроме того о формах организации активного отдыха и укрепления здоровья.</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Раздел «Способы физкультурной деятельности» содержит занятия, которые ориентированы на активное изучение и совершенствование элементов игры баскетбол, на гармоничное физическое развитие, всестороннюю физическую подготовку, в том числе и подготовке к выполнению нормативов Всероссийского физкультурно-спортивного комплекса «Готов к труду и обороне» (ГТО) и укрепление здоровья обучающихся.</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Раздел «Физическое совершенствование», наиболее значимый раздел, так как предусматривает показ знаний и умений, полученные в образовательной деятельности обучающихся на соревнованиях школы, города, товарищеских встречах и для проведения соревнований среди обучающихся 10-11 классов.</w:t>
      </w:r>
      <w:proofErr w:type="gramEnd"/>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
    <w:p w:rsidR="00537621" w:rsidRPr="00537621" w:rsidRDefault="00537621" w:rsidP="00537621">
      <w:pPr>
        <w:shd w:val="clear" w:color="auto" w:fill="FFFFFF"/>
        <w:spacing w:after="150" w:line="240" w:lineRule="auto"/>
        <w:jc w:val="center"/>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РЕЗУЛЬТАТЫ ОСВОЕНИЯ КУРСА ВНЕУРОЧНОЙ ДЕЯТЕЛЬНОСТИ «СПОРТИВНЫЕ ИГРЫ»</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 xml:space="preserve">В образовательной деятельности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и </w:t>
      </w:r>
      <w:proofErr w:type="spellStart"/>
      <w:r w:rsidRPr="00537621">
        <w:rPr>
          <w:rFonts w:ascii="Arial" w:eastAsia="Times New Roman" w:hAnsi="Arial" w:cs="Arial"/>
          <w:color w:val="000000"/>
          <w:sz w:val="21"/>
          <w:szCs w:val="21"/>
          <w:lang w:eastAsia="ru-RU"/>
        </w:rPr>
        <w:t>метапредметные</w:t>
      </w:r>
      <w:proofErr w:type="spellEnd"/>
      <w:r w:rsidRPr="00537621">
        <w:rPr>
          <w:rFonts w:ascii="Arial" w:eastAsia="Times New Roman" w:hAnsi="Arial" w:cs="Arial"/>
          <w:color w:val="000000"/>
          <w:sz w:val="21"/>
          <w:szCs w:val="21"/>
          <w:lang w:eastAsia="ru-RU"/>
        </w:rPr>
        <w:t xml:space="preserve"> универсальные учебные действия.</w:t>
      </w:r>
      <w:proofErr w:type="gramEnd"/>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Программа предусматривает достижение следующих результатов:</w:t>
      </w:r>
    </w:p>
    <w:p w:rsidR="00537621" w:rsidRPr="00537621" w:rsidRDefault="00537621" w:rsidP="00537621">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 xml:space="preserve">личностные результаты - готовность и способность обучающихся к саморазвитию и личностному самоопределению, </w:t>
      </w:r>
      <w:proofErr w:type="spellStart"/>
      <w:r w:rsidRPr="00537621">
        <w:rPr>
          <w:rFonts w:ascii="Arial" w:eastAsia="Times New Roman" w:hAnsi="Arial" w:cs="Arial"/>
          <w:color w:val="000000"/>
          <w:sz w:val="21"/>
          <w:szCs w:val="21"/>
          <w:lang w:eastAsia="ru-RU"/>
        </w:rPr>
        <w:t>сформированность</w:t>
      </w:r>
      <w:proofErr w:type="spellEnd"/>
      <w:r w:rsidRPr="00537621">
        <w:rPr>
          <w:rFonts w:ascii="Arial" w:eastAsia="Times New Roman" w:hAnsi="Arial" w:cs="Arial"/>
          <w:color w:val="000000"/>
          <w:sz w:val="21"/>
          <w:szCs w:val="21"/>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537621" w:rsidRPr="00537621" w:rsidRDefault="00537621" w:rsidP="00537621">
      <w:pPr>
        <w:numPr>
          <w:ilvl w:val="0"/>
          <w:numId w:val="5"/>
        </w:num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537621">
        <w:rPr>
          <w:rFonts w:ascii="Arial" w:eastAsia="Times New Roman" w:hAnsi="Arial" w:cs="Arial"/>
          <w:color w:val="000000"/>
          <w:sz w:val="21"/>
          <w:szCs w:val="21"/>
          <w:lang w:eastAsia="ru-RU"/>
        </w:rPr>
        <w:t>метапредметные</w:t>
      </w:r>
      <w:proofErr w:type="spellEnd"/>
      <w:r w:rsidRPr="00537621">
        <w:rPr>
          <w:rFonts w:ascii="Arial" w:eastAsia="Times New Roman" w:hAnsi="Arial" w:cs="Arial"/>
          <w:color w:val="000000"/>
          <w:sz w:val="21"/>
          <w:szCs w:val="21"/>
          <w:lang w:eastAsia="ru-RU"/>
        </w:rPr>
        <w:t xml:space="preserve"> результаты - освоенные обучающимися </w:t>
      </w:r>
      <w:proofErr w:type="spellStart"/>
      <w:r w:rsidRPr="00537621">
        <w:rPr>
          <w:rFonts w:ascii="Arial" w:eastAsia="Times New Roman" w:hAnsi="Arial" w:cs="Arial"/>
          <w:color w:val="000000"/>
          <w:sz w:val="21"/>
          <w:szCs w:val="21"/>
          <w:lang w:eastAsia="ru-RU"/>
        </w:rPr>
        <w:t>межпредметные</w:t>
      </w:r>
      <w:proofErr w:type="spellEnd"/>
      <w:r w:rsidRPr="00537621">
        <w:rPr>
          <w:rFonts w:ascii="Arial" w:eastAsia="Times New Roman" w:hAnsi="Arial" w:cs="Arial"/>
          <w:color w:val="000000"/>
          <w:sz w:val="21"/>
          <w:szCs w:val="21"/>
          <w:lang w:eastAsia="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Личностными результатами программы внеурочной деятельности по спортивно-оздоровительному направлению «Спортивные игры» является формирование следующих умений:</w:t>
      </w:r>
    </w:p>
    <w:p w:rsidR="00537621" w:rsidRPr="00537621" w:rsidRDefault="00537621" w:rsidP="0053762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i/>
          <w:iCs/>
          <w:color w:val="000000"/>
          <w:sz w:val="21"/>
          <w:szCs w:val="21"/>
          <w:lang w:eastAsia="ru-RU"/>
        </w:rPr>
        <w:t>Определять</w:t>
      </w:r>
      <w:r w:rsidRPr="00537621">
        <w:rPr>
          <w:rFonts w:ascii="Arial" w:eastAsia="Times New Roman" w:hAnsi="Arial" w:cs="Arial"/>
          <w:color w:val="000000"/>
          <w:sz w:val="21"/>
          <w:szCs w:val="21"/>
          <w:lang w:eastAsia="ru-RU"/>
        </w:rPr>
        <w:t> и </w:t>
      </w:r>
      <w:r w:rsidRPr="00537621">
        <w:rPr>
          <w:rFonts w:ascii="Arial" w:eastAsia="Times New Roman" w:hAnsi="Arial" w:cs="Arial"/>
          <w:b/>
          <w:bCs/>
          <w:i/>
          <w:iCs/>
          <w:color w:val="000000"/>
          <w:sz w:val="21"/>
          <w:szCs w:val="21"/>
          <w:lang w:eastAsia="ru-RU"/>
        </w:rPr>
        <w:t>высказывать</w:t>
      </w:r>
      <w:r w:rsidRPr="00537621">
        <w:rPr>
          <w:rFonts w:ascii="Arial" w:eastAsia="Times New Roman" w:hAnsi="Arial" w:cs="Arial"/>
          <w:color w:val="000000"/>
          <w:sz w:val="21"/>
          <w:szCs w:val="21"/>
          <w:lang w:eastAsia="ru-RU"/>
        </w:rPr>
        <w:t> простые и общие для всех людей правила поведения при сотрудничестве (этические нормы);</w:t>
      </w:r>
    </w:p>
    <w:p w:rsidR="00537621" w:rsidRPr="00537621" w:rsidRDefault="00537621" w:rsidP="0053762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 предложенных педагогом ситуациях общения и сотрудничества, опираясь на общие для всех простые правила поведения, </w:t>
      </w:r>
      <w:r w:rsidRPr="00537621">
        <w:rPr>
          <w:rFonts w:ascii="Arial" w:eastAsia="Times New Roman" w:hAnsi="Arial" w:cs="Arial"/>
          <w:b/>
          <w:bCs/>
          <w:i/>
          <w:iCs/>
          <w:color w:val="000000"/>
          <w:sz w:val="21"/>
          <w:szCs w:val="21"/>
          <w:lang w:eastAsia="ru-RU"/>
        </w:rPr>
        <w:t>делать выбор,</w:t>
      </w:r>
      <w:r w:rsidRPr="00537621">
        <w:rPr>
          <w:rFonts w:ascii="Arial" w:eastAsia="Times New Roman" w:hAnsi="Arial" w:cs="Arial"/>
          <w:color w:val="000000"/>
          <w:sz w:val="21"/>
          <w:szCs w:val="21"/>
          <w:lang w:eastAsia="ru-RU"/>
        </w:rPr>
        <w:t> при поддержке других участников группы и педагога, как поступить;</w:t>
      </w:r>
    </w:p>
    <w:p w:rsidR="00537621" w:rsidRPr="00537621" w:rsidRDefault="00537621" w:rsidP="0053762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навыки сотрудничества со сверстниками, детьми младшего возраста, взрослыми в образовательной, общественно полезной и других видах деятельности;</w:t>
      </w:r>
    </w:p>
    <w:p w:rsidR="00537621" w:rsidRPr="00537621" w:rsidRDefault="00537621" w:rsidP="0053762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37621" w:rsidRPr="00537621" w:rsidRDefault="00537621" w:rsidP="0053762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37621" w:rsidRPr="00537621" w:rsidRDefault="00537621" w:rsidP="0053762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осознанный выбор будущей профессии и возможностей реализации собственных жизненных планов;</w:t>
      </w:r>
    </w:p>
    <w:p w:rsidR="00537621" w:rsidRPr="00537621" w:rsidRDefault="00537621" w:rsidP="0053762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отношение к профессиональной деятельности как возможности участия в решении личных, общественных, государственных, общенациональных проблем.</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roofErr w:type="spellStart"/>
      <w:r w:rsidRPr="00537621">
        <w:rPr>
          <w:rFonts w:ascii="Arial" w:eastAsia="Times New Roman" w:hAnsi="Arial" w:cs="Arial"/>
          <w:color w:val="000000"/>
          <w:sz w:val="21"/>
          <w:szCs w:val="21"/>
          <w:lang w:eastAsia="ru-RU"/>
        </w:rPr>
        <w:t>Метапредметными</w:t>
      </w:r>
      <w:proofErr w:type="spellEnd"/>
      <w:r w:rsidRPr="00537621">
        <w:rPr>
          <w:rFonts w:ascii="Arial" w:eastAsia="Times New Roman" w:hAnsi="Arial" w:cs="Arial"/>
          <w:color w:val="000000"/>
          <w:sz w:val="21"/>
          <w:szCs w:val="21"/>
          <w:lang w:eastAsia="ru-RU"/>
        </w:rPr>
        <w:t xml:space="preserve"> результатами программы внеурочной деятельности «Спортивные игры» - является формирование следующих универсальных учебных действий (УУД):</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i/>
          <w:iCs/>
          <w:color w:val="000000"/>
          <w:sz w:val="21"/>
          <w:szCs w:val="21"/>
          <w:lang w:eastAsia="ru-RU"/>
        </w:rPr>
        <w:t>Регулятивные УУД:</w:t>
      </w:r>
    </w:p>
    <w:p w:rsidR="00537621" w:rsidRPr="00537621" w:rsidRDefault="00537621" w:rsidP="00537621">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i/>
          <w:iCs/>
          <w:color w:val="000000"/>
          <w:sz w:val="21"/>
          <w:szCs w:val="21"/>
          <w:lang w:eastAsia="ru-RU"/>
        </w:rPr>
        <w:t>Определять </w:t>
      </w:r>
      <w:r w:rsidRPr="00537621">
        <w:rPr>
          <w:rFonts w:ascii="Arial" w:eastAsia="Times New Roman" w:hAnsi="Arial" w:cs="Arial"/>
          <w:i/>
          <w:iCs/>
          <w:color w:val="000000"/>
          <w:sz w:val="21"/>
          <w:szCs w:val="21"/>
          <w:lang w:eastAsia="ru-RU"/>
        </w:rPr>
        <w:t>и</w:t>
      </w:r>
      <w:r w:rsidRPr="00537621">
        <w:rPr>
          <w:rFonts w:ascii="Arial" w:eastAsia="Times New Roman" w:hAnsi="Arial" w:cs="Arial"/>
          <w:b/>
          <w:bCs/>
          <w:i/>
          <w:iCs/>
          <w:color w:val="000000"/>
          <w:sz w:val="21"/>
          <w:szCs w:val="21"/>
          <w:lang w:eastAsia="ru-RU"/>
        </w:rPr>
        <w:t> формулировать</w:t>
      </w:r>
      <w:r w:rsidRPr="00537621">
        <w:rPr>
          <w:rFonts w:ascii="Arial" w:eastAsia="Times New Roman" w:hAnsi="Arial" w:cs="Arial"/>
          <w:color w:val="000000"/>
          <w:sz w:val="21"/>
          <w:szCs w:val="21"/>
          <w:lang w:eastAsia="ru-RU"/>
        </w:rPr>
        <w:t> цель деятельности на занятии с помощью учителя, а далее самостоятельно.</w:t>
      </w:r>
    </w:p>
    <w:p w:rsidR="00537621" w:rsidRPr="00537621" w:rsidRDefault="00537621" w:rsidP="00537621">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i/>
          <w:iCs/>
          <w:color w:val="000000"/>
          <w:sz w:val="21"/>
          <w:szCs w:val="21"/>
          <w:lang w:eastAsia="ru-RU"/>
        </w:rPr>
        <w:t>Проговаривать</w:t>
      </w:r>
      <w:r w:rsidRPr="00537621">
        <w:rPr>
          <w:rFonts w:ascii="Arial" w:eastAsia="Times New Roman" w:hAnsi="Arial" w:cs="Arial"/>
          <w:color w:val="000000"/>
          <w:sz w:val="21"/>
          <w:szCs w:val="21"/>
          <w:lang w:eastAsia="ru-RU"/>
        </w:rPr>
        <w:t> последовательность действий.</w:t>
      </w:r>
    </w:p>
    <w:p w:rsidR="00537621" w:rsidRPr="00537621" w:rsidRDefault="00537621" w:rsidP="00537621">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Умение </w:t>
      </w:r>
      <w:r w:rsidRPr="00537621">
        <w:rPr>
          <w:rFonts w:ascii="Arial" w:eastAsia="Times New Roman" w:hAnsi="Arial" w:cs="Arial"/>
          <w:b/>
          <w:bCs/>
          <w:i/>
          <w:iCs/>
          <w:color w:val="000000"/>
          <w:sz w:val="21"/>
          <w:szCs w:val="21"/>
          <w:lang w:eastAsia="ru-RU"/>
        </w:rPr>
        <w:t>высказывать </w:t>
      </w:r>
      <w:r w:rsidRPr="00537621">
        <w:rPr>
          <w:rFonts w:ascii="Arial" w:eastAsia="Times New Roman" w:hAnsi="Arial" w:cs="Arial"/>
          <w:color w:val="000000"/>
          <w:sz w:val="21"/>
          <w:szCs w:val="21"/>
          <w:lang w:eastAsia="ru-RU"/>
        </w:rPr>
        <w:t>своё предположение (версию) на основе данного задания, учить </w:t>
      </w:r>
      <w:r w:rsidRPr="00537621">
        <w:rPr>
          <w:rFonts w:ascii="Arial" w:eastAsia="Times New Roman" w:hAnsi="Arial" w:cs="Arial"/>
          <w:b/>
          <w:bCs/>
          <w:i/>
          <w:iCs/>
          <w:color w:val="000000"/>
          <w:sz w:val="21"/>
          <w:szCs w:val="21"/>
          <w:lang w:eastAsia="ru-RU"/>
        </w:rPr>
        <w:t>работать</w:t>
      </w:r>
      <w:r w:rsidRPr="00537621">
        <w:rPr>
          <w:rFonts w:ascii="Arial" w:eastAsia="Times New Roman" w:hAnsi="Arial" w:cs="Arial"/>
          <w:color w:val="000000"/>
          <w:sz w:val="21"/>
          <w:szCs w:val="21"/>
          <w:lang w:eastAsia="ru-RU"/>
        </w:rPr>
        <w:t> по предложенному учителем плану, а в дальнейшем уметь самостоятельно планировать свою деятельность.</w:t>
      </w:r>
    </w:p>
    <w:p w:rsidR="00537621" w:rsidRPr="00537621" w:rsidRDefault="00537621" w:rsidP="00537621">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Умение совместно с учителем и другими воспитанниками </w:t>
      </w:r>
      <w:r w:rsidRPr="00537621">
        <w:rPr>
          <w:rFonts w:ascii="Arial" w:eastAsia="Times New Roman" w:hAnsi="Arial" w:cs="Arial"/>
          <w:b/>
          <w:bCs/>
          <w:i/>
          <w:iCs/>
          <w:color w:val="000000"/>
          <w:sz w:val="21"/>
          <w:szCs w:val="21"/>
          <w:lang w:eastAsia="ru-RU"/>
        </w:rPr>
        <w:t>давать</w:t>
      </w:r>
      <w:r w:rsidRPr="00537621">
        <w:rPr>
          <w:rFonts w:ascii="Arial" w:eastAsia="Times New Roman" w:hAnsi="Arial" w:cs="Arial"/>
          <w:color w:val="000000"/>
          <w:sz w:val="21"/>
          <w:szCs w:val="21"/>
          <w:lang w:eastAsia="ru-RU"/>
        </w:rPr>
        <w:t> эмоциональную </w:t>
      </w:r>
      <w:r w:rsidRPr="00537621">
        <w:rPr>
          <w:rFonts w:ascii="Arial" w:eastAsia="Times New Roman" w:hAnsi="Arial" w:cs="Arial"/>
          <w:b/>
          <w:bCs/>
          <w:i/>
          <w:iCs/>
          <w:color w:val="000000"/>
          <w:sz w:val="21"/>
          <w:szCs w:val="21"/>
          <w:lang w:eastAsia="ru-RU"/>
        </w:rPr>
        <w:t>оценку </w:t>
      </w:r>
      <w:r w:rsidRPr="00537621">
        <w:rPr>
          <w:rFonts w:ascii="Arial" w:eastAsia="Times New Roman" w:hAnsi="Arial" w:cs="Arial"/>
          <w:color w:val="000000"/>
          <w:sz w:val="21"/>
          <w:szCs w:val="21"/>
          <w:lang w:eastAsia="ru-RU"/>
        </w:rPr>
        <w:t>деятельности команды на занятии.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i/>
          <w:iCs/>
          <w:color w:val="000000"/>
          <w:sz w:val="21"/>
          <w:szCs w:val="21"/>
          <w:lang w:eastAsia="ru-RU"/>
        </w:rPr>
        <w:t>Познавательные УУД:</w:t>
      </w:r>
    </w:p>
    <w:p w:rsidR="00537621" w:rsidRPr="00537621" w:rsidRDefault="00537621" w:rsidP="00537621">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Добывать новые знания: </w:t>
      </w:r>
      <w:r w:rsidRPr="00537621">
        <w:rPr>
          <w:rFonts w:ascii="Arial" w:eastAsia="Times New Roman" w:hAnsi="Arial" w:cs="Arial"/>
          <w:b/>
          <w:bCs/>
          <w:i/>
          <w:iCs/>
          <w:color w:val="000000"/>
          <w:sz w:val="21"/>
          <w:szCs w:val="21"/>
          <w:lang w:eastAsia="ru-RU"/>
        </w:rPr>
        <w:t>находить ответы</w:t>
      </w:r>
      <w:r w:rsidRPr="00537621">
        <w:rPr>
          <w:rFonts w:ascii="Arial" w:eastAsia="Times New Roman" w:hAnsi="Arial" w:cs="Arial"/>
          <w:color w:val="000000"/>
          <w:sz w:val="21"/>
          <w:szCs w:val="21"/>
          <w:lang w:eastAsia="ru-RU"/>
        </w:rPr>
        <w:t> на вопросы, используя разные источники информации, свой жизненный опыт и информацию, полученную на занятии.</w:t>
      </w:r>
    </w:p>
    <w:p w:rsidR="00537621" w:rsidRPr="00537621" w:rsidRDefault="00537621" w:rsidP="00537621">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Перерабатывать полученную информацию: </w:t>
      </w:r>
      <w:r w:rsidRPr="00537621">
        <w:rPr>
          <w:rFonts w:ascii="Arial" w:eastAsia="Times New Roman" w:hAnsi="Arial" w:cs="Arial"/>
          <w:b/>
          <w:bCs/>
          <w:i/>
          <w:iCs/>
          <w:color w:val="000000"/>
          <w:sz w:val="21"/>
          <w:szCs w:val="21"/>
          <w:lang w:eastAsia="ru-RU"/>
        </w:rPr>
        <w:t>делать</w:t>
      </w:r>
      <w:r w:rsidRPr="00537621">
        <w:rPr>
          <w:rFonts w:ascii="Arial" w:eastAsia="Times New Roman" w:hAnsi="Arial" w:cs="Arial"/>
          <w:color w:val="000000"/>
          <w:sz w:val="21"/>
          <w:szCs w:val="21"/>
          <w:lang w:eastAsia="ru-RU"/>
        </w:rPr>
        <w:t> выводы в результате совместной работы всей команды.</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i/>
          <w:iCs/>
          <w:color w:val="000000"/>
          <w:sz w:val="21"/>
          <w:szCs w:val="21"/>
          <w:lang w:eastAsia="ru-RU"/>
        </w:rPr>
        <w:t>Коммуникативные УУД</w:t>
      </w:r>
      <w:r w:rsidRPr="00537621">
        <w:rPr>
          <w:rFonts w:ascii="Arial" w:eastAsia="Times New Roman" w:hAnsi="Arial" w:cs="Arial"/>
          <w:i/>
          <w:iCs/>
          <w:color w:val="000000"/>
          <w:sz w:val="21"/>
          <w:szCs w:val="21"/>
          <w:lang w:eastAsia="ru-RU"/>
        </w:rPr>
        <w:t>:</w:t>
      </w:r>
    </w:p>
    <w:p w:rsidR="00537621" w:rsidRPr="00537621" w:rsidRDefault="00537621" w:rsidP="00537621">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Умение донести свою позицию до других: оформлять свою мысль. </w:t>
      </w:r>
      <w:r w:rsidRPr="00537621">
        <w:rPr>
          <w:rFonts w:ascii="Arial" w:eastAsia="Times New Roman" w:hAnsi="Arial" w:cs="Arial"/>
          <w:b/>
          <w:bCs/>
          <w:i/>
          <w:iCs/>
          <w:color w:val="000000"/>
          <w:sz w:val="21"/>
          <w:szCs w:val="21"/>
          <w:lang w:eastAsia="ru-RU"/>
        </w:rPr>
        <w:t>Слушать </w:t>
      </w:r>
      <w:r w:rsidRPr="00537621">
        <w:rPr>
          <w:rFonts w:ascii="Arial" w:eastAsia="Times New Roman" w:hAnsi="Arial" w:cs="Arial"/>
          <w:color w:val="000000"/>
          <w:sz w:val="21"/>
          <w:szCs w:val="21"/>
          <w:lang w:eastAsia="ru-RU"/>
        </w:rPr>
        <w:t>и</w:t>
      </w:r>
      <w:r w:rsidRPr="00537621">
        <w:rPr>
          <w:rFonts w:ascii="Arial" w:eastAsia="Times New Roman" w:hAnsi="Arial" w:cs="Arial"/>
          <w:b/>
          <w:bCs/>
          <w:i/>
          <w:iCs/>
          <w:color w:val="000000"/>
          <w:sz w:val="21"/>
          <w:szCs w:val="21"/>
          <w:lang w:eastAsia="ru-RU"/>
        </w:rPr>
        <w:t> понимать</w:t>
      </w:r>
      <w:r w:rsidRPr="00537621">
        <w:rPr>
          <w:rFonts w:ascii="Arial" w:eastAsia="Times New Roman" w:hAnsi="Arial" w:cs="Arial"/>
          <w:color w:val="000000"/>
          <w:sz w:val="21"/>
          <w:szCs w:val="21"/>
          <w:lang w:eastAsia="ru-RU"/>
        </w:rPr>
        <w:t> речь других.</w:t>
      </w:r>
    </w:p>
    <w:p w:rsidR="00537621" w:rsidRPr="00537621" w:rsidRDefault="00537621" w:rsidP="00537621">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Совместно договариваться о правилах общения и поведения в игре и следовать им.</w:t>
      </w:r>
    </w:p>
    <w:p w:rsidR="00537621" w:rsidRPr="00537621" w:rsidRDefault="00537621" w:rsidP="00537621">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Умение выполнять различные роли в группе (лидера, исполнителя, критика).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i/>
          <w:iCs/>
          <w:color w:val="000000"/>
          <w:sz w:val="21"/>
          <w:szCs w:val="21"/>
          <w:lang w:eastAsia="ru-RU"/>
        </w:rPr>
        <w:t>Оздоровительные результаты программы курса внеурочной деятельности:</w:t>
      </w:r>
    </w:p>
    <w:p w:rsidR="00537621" w:rsidRPr="00537621" w:rsidRDefault="00537621" w:rsidP="00537621">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осознание обучающимися понимания роли курса внеурочной деятельности как активного способа собственной жизнедеятельности, как средства укрепления и сохранения своего здоровья, являющегося главной ценностью не только личности, но и всего общества;</w:t>
      </w:r>
    </w:p>
    <w:p w:rsidR="00537621" w:rsidRPr="00537621" w:rsidRDefault="00537621" w:rsidP="00537621">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за счет расширения технико-тактической подготовки и совершенствования техники соревнований по баскетболу, обучающиеся начнут активно включаться в массовые спортивные соревнования и мероприятия, являться популяризаторами и носителями здорового образа жизни.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Первостепенным результатом реализации программы внеурочной деятельности будет сознательное отношение </w:t>
      </w:r>
      <w:proofErr w:type="gramStart"/>
      <w:r w:rsidRPr="00537621">
        <w:rPr>
          <w:rFonts w:ascii="Arial" w:eastAsia="Times New Roman" w:hAnsi="Arial" w:cs="Arial"/>
          <w:color w:val="000000"/>
          <w:sz w:val="21"/>
          <w:szCs w:val="21"/>
          <w:lang w:eastAsia="ru-RU"/>
        </w:rPr>
        <w:t>обучающихся</w:t>
      </w:r>
      <w:proofErr w:type="gramEnd"/>
      <w:r w:rsidRPr="00537621">
        <w:rPr>
          <w:rFonts w:ascii="Arial" w:eastAsia="Times New Roman" w:hAnsi="Arial" w:cs="Arial"/>
          <w:color w:val="000000"/>
          <w:sz w:val="21"/>
          <w:szCs w:val="21"/>
          <w:lang w:eastAsia="ru-RU"/>
        </w:rPr>
        <w:t xml:space="preserve"> к собственному здоровью.</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На протяжении всего периода обучения в старшей школе, в процессе освоения содержания программы выпускники будут демонстрировать постоянные приросты результатов в развитии основных физических качеств, в выполнении требований физической подготовки.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Знания о физической культуре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i/>
          <w:iCs/>
          <w:color w:val="000000"/>
          <w:sz w:val="21"/>
          <w:szCs w:val="21"/>
          <w:lang w:eastAsia="ru-RU"/>
        </w:rPr>
        <w:t>Выпускник научится:</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значение баскетбола в развитии физических способностей и совершенствовании функциональных возможностей организма занимающихся;</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правила безопасного поведения во время занятий баскетболом;</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названия разучиваемых технических приёмов игры и основы правильной техники;</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наиболее типичные ошибки при выполнении технических приёмов и тактических действий;</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упражнения для развития физических способностей (скоростных, скоростно-силовых, координационных, выносливости, гибкости);</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контрольные упражнения (двигательные тесты) для оценки физической и технической подготовленности и требования к технике и правилам их выполнения;</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содержание правил соревнований по баскетболу;</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жесты баскетбольного судьи;</w:t>
      </w:r>
    </w:p>
    <w:p w:rsidR="00537621" w:rsidRPr="00537621" w:rsidRDefault="00537621" w:rsidP="00537621">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игровые упражнения, подвижные игры и эстафеты с элементами баскетбола;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i/>
          <w:iCs/>
          <w:color w:val="000000"/>
          <w:sz w:val="21"/>
          <w:szCs w:val="21"/>
          <w:lang w:eastAsia="ru-RU"/>
        </w:rPr>
        <w:t>Выпускник получит возможность научиться:</w:t>
      </w:r>
    </w:p>
    <w:p w:rsidR="00537621" w:rsidRPr="00537621" w:rsidRDefault="00537621" w:rsidP="00537621">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характеризовать целевое предназначение различных оздоровительных мероприятий в режиме трудовой деятельности, сеансов релаксации, </w:t>
      </w:r>
      <w:proofErr w:type="spellStart"/>
      <w:r w:rsidRPr="00537621">
        <w:rPr>
          <w:rFonts w:ascii="Arial" w:eastAsia="Times New Roman" w:hAnsi="Arial" w:cs="Arial"/>
          <w:color w:val="000000"/>
          <w:sz w:val="21"/>
          <w:szCs w:val="21"/>
          <w:lang w:eastAsia="ru-RU"/>
        </w:rPr>
        <w:t>самомассажа</w:t>
      </w:r>
      <w:proofErr w:type="spellEnd"/>
      <w:r w:rsidRPr="00537621">
        <w:rPr>
          <w:rFonts w:ascii="Arial" w:eastAsia="Times New Roman" w:hAnsi="Arial" w:cs="Arial"/>
          <w:color w:val="000000"/>
          <w:sz w:val="21"/>
          <w:szCs w:val="21"/>
          <w:lang w:eastAsia="ru-RU"/>
        </w:rPr>
        <w:t xml:space="preserve"> и банных процедур, активно использовать их в целях профилактики умственного и физического перенапряжения, повышения функциональной активности основных психических процессов;</w:t>
      </w:r>
    </w:p>
    <w:p w:rsidR="00537621" w:rsidRPr="00537621" w:rsidRDefault="00537621" w:rsidP="00537621">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проводить реабилитационные мероприятия после травм и повреждений.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Способы физкультурной деятельности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i/>
          <w:iCs/>
          <w:color w:val="000000"/>
          <w:sz w:val="21"/>
          <w:szCs w:val="21"/>
          <w:lang w:eastAsia="ru-RU"/>
        </w:rPr>
        <w:t>Выпускник научится:</w:t>
      </w:r>
    </w:p>
    <w:p w:rsidR="00537621" w:rsidRPr="00537621" w:rsidRDefault="00537621" w:rsidP="00537621">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осуществлять совместную деятельность в организации и проведении массовых спортивных соревнований по баскетболу, спортивно-оздоровительных мероприятий, занятий физическими упражнениями по баскетболу;</w:t>
      </w:r>
    </w:p>
    <w:p w:rsidR="00537621" w:rsidRPr="00537621" w:rsidRDefault="00537621" w:rsidP="00537621">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определять функциональную направленность упражнений по физической подготовке, владеть технологиями по их использованию в индивидуальных занятиях с учетом показателей здоровья, интересов и потребностей в повышении физической дееспособности организма, формировании телосложения и регулировании массы тела;</w:t>
      </w:r>
    </w:p>
    <w:p w:rsidR="00537621" w:rsidRPr="00537621" w:rsidRDefault="00537621" w:rsidP="00537621">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планировать содержание и направленность процесса самостоятельного освоения техники двигательных действий в баскетболе, проводить ее анализ и коррекцию в соответствии с имеющимися образцами;</w:t>
      </w:r>
    </w:p>
    <w:p w:rsidR="00537621" w:rsidRPr="00537621" w:rsidRDefault="00537621" w:rsidP="00537621">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тестировать индивидуальное состояние здоровья и физическую работоспособность, анализировать и оценивать динамику их показателей в режиме учебной деятельности.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Выпускник получит возможность научиться пользоваться принципами спортивной тренировки, планировать и регулировать режимы физических нагрузок в системе целенаправленных занятий спортивной подготовкой, определять эффективность их влияния на рост функциональных возможностей основных систем организма.</w:t>
      </w:r>
    </w:p>
    <w:p w:rsidR="00E93C3D" w:rsidRDefault="00E93C3D" w:rsidP="00537621">
      <w:pPr>
        <w:shd w:val="clear" w:color="auto" w:fill="FFFFFF"/>
        <w:spacing w:after="150" w:line="240" w:lineRule="auto"/>
        <w:rPr>
          <w:rFonts w:ascii="Arial" w:eastAsia="Times New Roman" w:hAnsi="Arial" w:cs="Arial"/>
          <w:b/>
          <w:bCs/>
          <w:color w:val="000000"/>
          <w:sz w:val="21"/>
          <w:szCs w:val="21"/>
          <w:lang w:eastAsia="ru-RU"/>
        </w:rPr>
      </w:pPr>
    </w:p>
    <w:p w:rsidR="00E93C3D" w:rsidRDefault="00E93C3D" w:rsidP="00537621">
      <w:pPr>
        <w:shd w:val="clear" w:color="auto" w:fill="FFFFFF"/>
        <w:spacing w:after="150" w:line="240" w:lineRule="auto"/>
        <w:rPr>
          <w:rFonts w:ascii="Arial" w:eastAsia="Times New Roman" w:hAnsi="Arial" w:cs="Arial"/>
          <w:b/>
          <w:bCs/>
          <w:color w:val="000000"/>
          <w:sz w:val="21"/>
          <w:szCs w:val="21"/>
          <w:lang w:eastAsia="ru-RU"/>
        </w:rPr>
      </w:pP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lastRenderedPageBreak/>
        <w:t>Физическое совершенствование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i/>
          <w:iCs/>
          <w:color w:val="000000"/>
          <w:sz w:val="21"/>
          <w:szCs w:val="21"/>
          <w:lang w:eastAsia="ru-RU"/>
        </w:rPr>
        <w:t>Выпускник научится:</w:t>
      </w:r>
    </w:p>
    <w:p w:rsidR="00537621" w:rsidRPr="00537621" w:rsidRDefault="00537621" w:rsidP="00537621">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выполнять упражнения для профилактики утомления и перенапряжения организма, предупреждения заболеваний, присущих массовым профессиям;</w:t>
      </w:r>
    </w:p>
    <w:p w:rsidR="00537621" w:rsidRPr="00537621" w:rsidRDefault="00537621" w:rsidP="00537621">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выполнять технико-тактические действия, физические упражнения и технические приемы баскетбола в условиях соревновательной деятельности;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Выпускник получит возможность научиться выполнять упражнения физической подготовки, ориентированные на повышение спортивного результата в избранном виде спорта.</w:t>
      </w:r>
    </w:p>
    <w:p w:rsidR="00537621" w:rsidRPr="00537621" w:rsidRDefault="00537621" w:rsidP="00537621">
      <w:pPr>
        <w:shd w:val="clear" w:color="auto" w:fill="FFFFFF"/>
        <w:spacing w:after="150" w:line="240" w:lineRule="auto"/>
        <w:jc w:val="center"/>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Система оценки результатов освоения программы</w:t>
      </w:r>
    </w:p>
    <w:tbl>
      <w:tblPr>
        <w:tblW w:w="9630" w:type="dxa"/>
        <w:shd w:val="clear" w:color="auto" w:fill="FFFFFF"/>
        <w:tblCellMar>
          <w:top w:w="105" w:type="dxa"/>
          <w:left w:w="105" w:type="dxa"/>
          <w:bottom w:w="105" w:type="dxa"/>
          <w:right w:w="105" w:type="dxa"/>
        </w:tblCellMar>
        <w:tblLook w:val="04A0"/>
      </w:tblPr>
      <w:tblGrid>
        <w:gridCol w:w="626"/>
        <w:gridCol w:w="8159"/>
        <w:gridCol w:w="367"/>
        <w:gridCol w:w="478"/>
      </w:tblGrid>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Контрольные нормативы</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10</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11</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Правила соревнований</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Передачи мяча двумя руками от груди в стену в течение 20-30 секунд</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28</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31</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3</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Ведение, два шага и бросок в кольцо с отскоком от щита из 10 попыток</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9</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10</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4</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Штрафной бросок из 10 попыток</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9</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10</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5</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Броски в кольцо с 10 точек обозначенных на «трех» секундной линии</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8</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9</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6</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Челночный бег с ведением мяча </w:t>
            </w:r>
            <w:proofErr w:type="gramStart"/>
            <w:r w:rsidRPr="00537621">
              <w:rPr>
                <w:rFonts w:ascii="Arial" w:eastAsia="Times New Roman" w:hAnsi="Arial" w:cs="Arial"/>
                <w:color w:val="000000"/>
                <w:sz w:val="21"/>
                <w:szCs w:val="21"/>
                <w:lang w:eastAsia="ru-RU"/>
              </w:rPr>
              <w:t>в</w:t>
            </w:r>
            <w:proofErr w:type="gramEnd"/>
            <w:r w:rsidRPr="00537621">
              <w:rPr>
                <w:rFonts w:ascii="Arial" w:eastAsia="Times New Roman" w:hAnsi="Arial" w:cs="Arial"/>
                <w:color w:val="000000"/>
                <w:sz w:val="21"/>
                <w:szCs w:val="21"/>
                <w:lang w:eastAsia="ru-RU"/>
              </w:rPr>
              <w:t xml:space="preserve"> сек.</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7</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Умение судить игру</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8</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Выполнять нормы ГТЗО по ступеням</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9</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Умение выполнять проектные и исследовательские работы</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r>
      <w:tr w:rsidR="00537621" w:rsidRPr="00537621" w:rsidTr="00537621">
        <w:tc>
          <w:tcPr>
            <w:tcW w:w="57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10</w:t>
            </w:r>
          </w:p>
        </w:tc>
        <w:tc>
          <w:tcPr>
            <w:tcW w:w="74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Бросок мяча в кольцо в движении с обводкой центрального круга баскетбольной площадки (сек)</w:t>
            </w:r>
          </w:p>
        </w:tc>
        <w:tc>
          <w:tcPr>
            <w:tcW w:w="3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24</w:t>
            </w:r>
          </w:p>
        </w:tc>
        <w:tc>
          <w:tcPr>
            <w:tcW w:w="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22</w:t>
            </w:r>
          </w:p>
        </w:tc>
      </w:tr>
    </w:tbl>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bl>
      <w:tblPr>
        <w:tblW w:w="8550" w:type="dxa"/>
        <w:shd w:val="clear" w:color="auto" w:fill="FFFFFF"/>
        <w:tblCellMar>
          <w:top w:w="105" w:type="dxa"/>
          <w:left w:w="105" w:type="dxa"/>
          <w:bottom w:w="105" w:type="dxa"/>
          <w:right w:w="105" w:type="dxa"/>
        </w:tblCellMar>
        <w:tblLook w:val="04A0"/>
      </w:tblPr>
      <w:tblGrid>
        <w:gridCol w:w="353"/>
        <w:gridCol w:w="3185"/>
        <w:gridCol w:w="5012"/>
      </w:tblGrid>
      <w:tr w:rsidR="00537621" w:rsidRPr="00537621" w:rsidTr="00537621">
        <w:tc>
          <w:tcPr>
            <w:tcW w:w="2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295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Форма контроля</w:t>
            </w:r>
          </w:p>
        </w:tc>
        <w:tc>
          <w:tcPr>
            <w:tcW w:w="465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Дата</w:t>
            </w:r>
          </w:p>
        </w:tc>
      </w:tr>
      <w:tr w:rsidR="00537621" w:rsidRPr="00537621" w:rsidTr="00537621">
        <w:tc>
          <w:tcPr>
            <w:tcW w:w="2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w:t>
            </w:r>
          </w:p>
        </w:tc>
        <w:tc>
          <w:tcPr>
            <w:tcW w:w="295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Товарищеские игры</w:t>
            </w:r>
          </w:p>
        </w:tc>
        <w:tc>
          <w:tcPr>
            <w:tcW w:w="465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 процессе тренировок</w:t>
            </w:r>
          </w:p>
        </w:tc>
      </w:tr>
      <w:tr w:rsidR="00537621" w:rsidRPr="00537621" w:rsidTr="00537621">
        <w:tc>
          <w:tcPr>
            <w:tcW w:w="2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w:t>
            </w:r>
          </w:p>
        </w:tc>
        <w:tc>
          <w:tcPr>
            <w:tcW w:w="295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Соревнования в школе</w:t>
            </w:r>
          </w:p>
        </w:tc>
        <w:tc>
          <w:tcPr>
            <w:tcW w:w="465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По календарному плану школы</w:t>
            </w:r>
          </w:p>
        </w:tc>
      </w:tr>
      <w:tr w:rsidR="00537621" w:rsidRPr="00537621" w:rsidTr="00537621">
        <w:tc>
          <w:tcPr>
            <w:tcW w:w="24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3</w:t>
            </w:r>
          </w:p>
        </w:tc>
        <w:tc>
          <w:tcPr>
            <w:tcW w:w="295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Городские соревнования</w:t>
            </w:r>
          </w:p>
        </w:tc>
        <w:tc>
          <w:tcPr>
            <w:tcW w:w="4650"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По городскому календарному плану</w:t>
            </w:r>
          </w:p>
        </w:tc>
      </w:tr>
    </w:tbl>
    <w:p w:rsidR="00537621" w:rsidRPr="00537621" w:rsidRDefault="00537621" w:rsidP="00537621">
      <w:pPr>
        <w:shd w:val="clear" w:color="auto" w:fill="FFFFFF"/>
        <w:spacing w:after="150" w:line="240" w:lineRule="auto"/>
        <w:jc w:val="center"/>
        <w:rPr>
          <w:rFonts w:ascii="Arial" w:eastAsia="Times New Roman" w:hAnsi="Arial" w:cs="Arial"/>
          <w:color w:val="000000"/>
          <w:sz w:val="21"/>
          <w:szCs w:val="21"/>
          <w:lang w:eastAsia="ru-RU"/>
        </w:rPr>
      </w:pPr>
    </w:p>
    <w:p w:rsidR="00E93C3D" w:rsidRDefault="00E93C3D" w:rsidP="00537621">
      <w:pPr>
        <w:shd w:val="clear" w:color="auto" w:fill="FFFFFF"/>
        <w:spacing w:after="150" w:line="240" w:lineRule="auto"/>
        <w:jc w:val="center"/>
        <w:rPr>
          <w:rFonts w:ascii="Arial" w:eastAsia="Times New Roman" w:hAnsi="Arial" w:cs="Arial"/>
          <w:b/>
          <w:bCs/>
          <w:color w:val="000000"/>
          <w:sz w:val="21"/>
          <w:szCs w:val="21"/>
          <w:lang w:eastAsia="ru-RU"/>
        </w:rPr>
      </w:pPr>
    </w:p>
    <w:p w:rsidR="00E93C3D" w:rsidRDefault="00E93C3D" w:rsidP="00537621">
      <w:pPr>
        <w:shd w:val="clear" w:color="auto" w:fill="FFFFFF"/>
        <w:spacing w:after="150" w:line="240" w:lineRule="auto"/>
        <w:jc w:val="center"/>
        <w:rPr>
          <w:rFonts w:ascii="Arial" w:eastAsia="Times New Roman" w:hAnsi="Arial" w:cs="Arial"/>
          <w:b/>
          <w:bCs/>
          <w:color w:val="000000"/>
          <w:sz w:val="21"/>
          <w:szCs w:val="21"/>
          <w:lang w:eastAsia="ru-RU"/>
        </w:rPr>
      </w:pPr>
    </w:p>
    <w:p w:rsidR="00E93C3D" w:rsidRDefault="00E93C3D" w:rsidP="00537621">
      <w:pPr>
        <w:shd w:val="clear" w:color="auto" w:fill="FFFFFF"/>
        <w:spacing w:after="150" w:line="240" w:lineRule="auto"/>
        <w:jc w:val="center"/>
        <w:rPr>
          <w:rFonts w:ascii="Arial" w:eastAsia="Times New Roman" w:hAnsi="Arial" w:cs="Arial"/>
          <w:b/>
          <w:bCs/>
          <w:color w:val="000000"/>
          <w:sz w:val="21"/>
          <w:szCs w:val="21"/>
          <w:lang w:eastAsia="ru-RU"/>
        </w:rPr>
      </w:pPr>
    </w:p>
    <w:p w:rsidR="00537621" w:rsidRPr="00537621" w:rsidRDefault="00537621" w:rsidP="00537621">
      <w:pPr>
        <w:shd w:val="clear" w:color="auto" w:fill="FFFFFF"/>
        <w:spacing w:after="150" w:line="240" w:lineRule="auto"/>
        <w:jc w:val="center"/>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lastRenderedPageBreak/>
        <w:t>СОДЕРЖАНИЕ КУРСА ВНЕУРОЧНОЙ ДЕЯТЕЛЬНОСТИ</w:t>
      </w:r>
    </w:p>
    <w:p w:rsidR="00537621" w:rsidRPr="00537621" w:rsidRDefault="00537621" w:rsidP="00537621">
      <w:pPr>
        <w:shd w:val="clear" w:color="auto" w:fill="FFFFFF"/>
        <w:spacing w:after="150" w:line="240" w:lineRule="auto"/>
        <w:jc w:val="center"/>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«СПОРТИВНЫЕ ИГРЫ» С УКАЗАНИЕМ ФОРМ ОРГАНИЗАЦИИ И ВИДОВ ДЕЯТЕЛЬНОСТИ</w:t>
      </w:r>
    </w:p>
    <w:p w:rsidR="00537621" w:rsidRPr="00537621" w:rsidRDefault="00537621" w:rsidP="00537621">
      <w:pPr>
        <w:shd w:val="clear" w:color="auto" w:fill="FFFFFF"/>
        <w:spacing w:after="150" w:line="240" w:lineRule="auto"/>
        <w:jc w:val="center"/>
        <w:rPr>
          <w:rFonts w:ascii="Arial" w:eastAsia="Times New Roman" w:hAnsi="Arial" w:cs="Arial"/>
          <w:color w:val="000000"/>
          <w:sz w:val="21"/>
          <w:szCs w:val="21"/>
          <w:lang w:eastAsia="ru-RU"/>
        </w:rPr>
      </w:pPr>
    </w:p>
    <w:tbl>
      <w:tblPr>
        <w:tblW w:w="10005" w:type="dxa"/>
        <w:shd w:val="clear" w:color="auto" w:fill="FFFFFF"/>
        <w:tblCellMar>
          <w:top w:w="105" w:type="dxa"/>
          <w:left w:w="105" w:type="dxa"/>
          <w:bottom w:w="105" w:type="dxa"/>
          <w:right w:w="105" w:type="dxa"/>
        </w:tblCellMar>
        <w:tblLook w:val="04A0"/>
      </w:tblPr>
      <w:tblGrid>
        <w:gridCol w:w="2574"/>
        <w:gridCol w:w="7431"/>
      </w:tblGrid>
      <w:tr w:rsidR="00537621" w:rsidRPr="00537621" w:rsidTr="00537621">
        <w:tc>
          <w:tcPr>
            <w:tcW w:w="9735" w:type="dxa"/>
            <w:gridSpan w:val="2"/>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Формы проведений занятий</w:t>
            </w:r>
          </w:p>
        </w:tc>
      </w:tr>
      <w:tr w:rsidR="00537621" w:rsidRPr="00537621" w:rsidTr="00537621">
        <w:tc>
          <w:tcPr>
            <w:tcW w:w="250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Однонаправленные занятия</w:t>
            </w:r>
          </w:p>
        </w:tc>
        <w:tc>
          <w:tcPr>
            <w:tcW w:w="700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Посвящены только одному из компонентов подготовки баскетболиста: техникой, тактикой или физической.</w:t>
            </w:r>
          </w:p>
        </w:tc>
      </w:tr>
      <w:tr w:rsidR="00537621" w:rsidRPr="00537621" w:rsidTr="00537621">
        <w:tc>
          <w:tcPr>
            <w:tcW w:w="250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Комбинированные занятия</w:t>
            </w:r>
          </w:p>
        </w:tc>
        <w:tc>
          <w:tcPr>
            <w:tcW w:w="700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537621" w:rsidRPr="00537621" w:rsidTr="00537621">
        <w:tc>
          <w:tcPr>
            <w:tcW w:w="250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Целостно-игровые занятия</w:t>
            </w:r>
          </w:p>
        </w:tc>
        <w:tc>
          <w:tcPr>
            <w:tcW w:w="700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Построены</w:t>
            </w:r>
            <w:proofErr w:type="gramEnd"/>
            <w:r w:rsidRPr="00537621">
              <w:rPr>
                <w:rFonts w:ascii="Arial" w:eastAsia="Times New Roman" w:hAnsi="Arial" w:cs="Arial"/>
                <w:color w:val="000000"/>
                <w:sz w:val="21"/>
                <w:szCs w:val="21"/>
                <w:lang w:eastAsia="ru-RU"/>
              </w:rPr>
              <w:t xml:space="preserve"> на учебной двухсторонней игре в баскетбол по правилам.</w:t>
            </w:r>
          </w:p>
        </w:tc>
      </w:tr>
      <w:tr w:rsidR="00537621" w:rsidRPr="00537621" w:rsidTr="00537621">
        <w:tc>
          <w:tcPr>
            <w:tcW w:w="250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Контрольные занятия</w:t>
            </w:r>
          </w:p>
        </w:tc>
        <w:tc>
          <w:tcPr>
            <w:tcW w:w="700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Основы знаний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Правила безопасности и профилактики травматизма на занятиях по баскетболу. Терминология в баскетболе. Техника выполнения игровых приемов. Тактические действия в баскетболе. Правила соревнований по баскетболу. Жесты судей. Влияние баскетбола на здоровье, подвижная игра баскетбол, как средство ЗОЖ и др.</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Способы физкультурной деятельности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Передвижения и остановки без мяча. </w:t>
      </w:r>
      <w:r w:rsidRPr="00537621">
        <w:rPr>
          <w:rFonts w:ascii="Arial" w:eastAsia="Times New Roman" w:hAnsi="Arial" w:cs="Arial"/>
          <w:color w:val="000000"/>
          <w:sz w:val="21"/>
          <w:szCs w:val="21"/>
          <w:lang w:eastAsia="ru-RU"/>
        </w:rPr>
        <w:t xml:space="preserve">Стойка игрока. Перемещение в защитной стойке: вперед, назад, вправо, влево. Бег: лицом вперед, приставными шагами в стороны, вперед и назад, спиной </w:t>
      </w:r>
      <w:proofErr w:type="gramStart"/>
      <w:r w:rsidRPr="00537621">
        <w:rPr>
          <w:rFonts w:ascii="Arial" w:eastAsia="Times New Roman" w:hAnsi="Arial" w:cs="Arial"/>
          <w:color w:val="000000"/>
          <w:sz w:val="21"/>
          <w:szCs w:val="21"/>
          <w:lang w:eastAsia="ru-RU"/>
        </w:rPr>
        <w:t>в</w:t>
      </w:r>
      <w:proofErr w:type="gramEnd"/>
      <w:r w:rsidRPr="00537621">
        <w:rPr>
          <w:rFonts w:ascii="Arial" w:eastAsia="Times New Roman" w:hAnsi="Arial" w:cs="Arial"/>
          <w:color w:val="000000"/>
          <w:sz w:val="21"/>
          <w:szCs w:val="21"/>
          <w:lang w:eastAsia="ru-RU"/>
        </w:rPr>
        <w:t xml:space="preserve"> перед. Скоростные рывки из различных исходных положений. Остановки: двумя шагами, прыжком. Прыжки, повороты вперед, назад. Сочетание способов передвижений (бег, остановки, прыжки, повороты, рывки).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Ловля мяча. </w:t>
      </w:r>
      <w:r w:rsidRPr="00537621">
        <w:rPr>
          <w:rFonts w:ascii="Arial" w:eastAsia="Times New Roman" w:hAnsi="Arial" w:cs="Arial"/>
          <w:color w:val="000000"/>
          <w:sz w:val="21"/>
          <w:szCs w:val="21"/>
          <w:lang w:eastAsia="ru-RU"/>
        </w:rPr>
        <w:t>Ловля мяча: двумя руками на уровне груди;</w:t>
      </w:r>
      <w:r w:rsidRPr="00537621">
        <w:rPr>
          <w:rFonts w:ascii="Arial" w:eastAsia="Times New Roman" w:hAnsi="Arial" w:cs="Arial"/>
          <w:color w:val="000000"/>
          <w:sz w:val="21"/>
          <w:szCs w:val="21"/>
          <w:lang w:eastAsia="ru-RU"/>
        </w:rPr>
        <w:br/>
        <w:t>двумя руками «высокого» мяча (в прыжке).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Передача мяча. </w:t>
      </w:r>
      <w:r w:rsidRPr="00537621">
        <w:rPr>
          <w:rFonts w:ascii="Arial" w:eastAsia="Times New Roman" w:hAnsi="Arial" w:cs="Arial"/>
          <w:color w:val="000000"/>
          <w:sz w:val="21"/>
          <w:szCs w:val="21"/>
          <w:lang w:eastAsia="ru-RU"/>
        </w:rPr>
        <w:t>Передача мяча двумя руками на месте и в движении. Передача одной рукой от плеча. Передача мяча двумя руками с отскоком от пола. Передача мяча двумя руками сверху. Передача мяча одной рукой снизу вперед. Передача мяча одной рукой снизу назад. Передача мяча одной рукой из-за спины.</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Ведение мяча. </w:t>
      </w:r>
      <w:r w:rsidRPr="00537621">
        <w:rPr>
          <w:rFonts w:ascii="Arial" w:eastAsia="Times New Roman" w:hAnsi="Arial" w:cs="Arial"/>
          <w:color w:val="000000"/>
          <w:sz w:val="21"/>
          <w:szCs w:val="21"/>
          <w:lang w:eastAsia="ru-RU"/>
        </w:rPr>
        <w:t>Ведение мяча правой и левой рукой с высоким и низким отскоком (на месте и в движении). Ведение мяча с изменением скорости передвижения. Ведение мяча с изменением высоты отскока (на месте и в движении). Ведение мяча в движении с переводом на другую руку. Ведение мяча с изменением направления движения. Ведение мяча с обводкой препятствий.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Броски мяча. </w:t>
      </w:r>
      <w:r w:rsidRPr="00537621">
        <w:rPr>
          <w:rFonts w:ascii="Arial" w:eastAsia="Times New Roman" w:hAnsi="Arial" w:cs="Arial"/>
          <w:i/>
          <w:iCs/>
          <w:color w:val="000000"/>
          <w:sz w:val="21"/>
          <w:szCs w:val="21"/>
          <w:lang w:eastAsia="ru-RU"/>
        </w:rPr>
        <w:t>Броски мяча с места. </w:t>
      </w:r>
      <w:r w:rsidRPr="00537621">
        <w:rPr>
          <w:rFonts w:ascii="Arial" w:eastAsia="Times New Roman" w:hAnsi="Arial" w:cs="Arial"/>
          <w:color w:val="000000"/>
          <w:sz w:val="21"/>
          <w:szCs w:val="21"/>
          <w:lang w:eastAsia="ru-RU"/>
        </w:rPr>
        <w:t>Бросок двумя руками от груди с места, одной рукой от плеч с места. </w:t>
      </w:r>
      <w:r w:rsidRPr="00537621">
        <w:rPr>
          <w:rFonts w:ascii="Arial" w:eastAsia="Times New Roman" w:hAnsi="Arial" w:cs="Arial"/>
          <w:i/>
          <w:iCs/>
          <w:color w:val="000000"/>
          <w:sz w:val="21"/>
          <w:szCs w:val="21"/>
          <w:lang w:eastAsia="ru-RU"/>
        </w:rPr>
        <w:t>Броски мяча в движении. </w:t>
      </w:r>
      <w:r w:rsidRPr="00537621">
        <w:rPr>
          <w:rFonts w:ascii="Arial" w:eastAsia="Times New Roman" w:hAnsi="Arial" w:cs="Arial"/>
          <w:color w:val="000000"/>
          <w:sz w:val="21"/>
          <w:szCs w:val="21"/>
          <w:lang w:eastAsia="ru-RU"/>
        </w:rPr>
        <w:t>Бросок одной рукой от плеча в движении после ведения. </w:t>
      </w:r>
      <w:r w:rsidRPr="00537621">
        <w:rPr>
          <w:rFonts w:ascii="Arial" w:eastAsia="Times New Roman" w:hAnsi="Arial" w:cs="Arial"/>
          <w:i/>
          <w:iCs/>
          <w:color w:val="000000"/>
          <w:sz w:val="21"/>
          <w:szCs w:val="21"/>
          <w:lang w:eastAsia="ru-RU"/>
        </w:rPr>
        <w:t xml:space="preserve">Броски мяча в </w:t>
      </w:r>
      <w:proofErr w:type="spellStart"/>
      <w:r w:rsidRPr="00537621">
        <w:rPr>
          <w:rFonts w:ascii="Arial" w:eastAsia="Times New Roman" w:hAnsi="Arial" w:cs="Arial"/>
          <w:i/>
          <w:iCs/>
          <w:color w:val="000000"/>
          <w:sz w:val="21"/>
          <w:szCs w:val="21"/>
          <w:lang w:eastAsia="ru-RU"/>
        </w:rPr>
        <w:t>кольцо</w:t>
      </w:r>
      <w:proofErr w:type="gramStart"/>
      <w:r w:rsidRPr="00537621">
        <w:rPr>
          <w:rFonts w:ascii="Arial" w:eastAsia="Times New Roman" w:hAnsi="Arial" w:cs="Arial"/>
          <w:i/>
          <w:iCs/>
          <w:color w:val="000000"/>
          <w:sz w:val="21"/>
          <w:szCs w:val="21"/>
          <w:lang w:eastAsia="ru-RU"/>
        </w:rPr>
        <w:t>.</w:t>
      </w:r>
      <w:r w:rsidRPr="00537621">
        <w:rPr>
          <w:rFonts w:ascii="Arial" w:eastAsia="Times New Roman" w:hAnsi="Arial" w:cs="Arial"/>
          <w:color w:val="000000"/>
          <w:sz w:val="21"/>
          <w:szCs w:val="21"/>
          <w:lang w:eastAsia="ru-RU"/>
        </w:rPr>
        <w:t>Б</w:t>
      </w:r>
      <w:proofErr w:type="gramEnd"/>
      <w:r w:rsidRPr="00537621">
        <w:rPr>
          <w:rFonts w:ascii="Arial" w:eastAsia="Times New Roman" w:hAnsi="Arial" w:cs="Arial"/>
          <w:color w:val="000000"/>
          <w:sz w:val="21"/>
          <w:szCs w:val="21"/>
          <w:lang w:eastAsia="ru-RU"/>
        </w:rPr>
        <w:t>росок</w:t>
      </w:r>
      <w:proofErr w:type="spellEnd"/>
      <w:r w:rsidRPr="00537621">
        <w:rPr>
          <w:rFonts w:ascii="Arial" w:eastAsia="Times New Roman" w:hAnsi="Arial" w:cs="Arial"/>
          <w:color w:val="000000"/>
          <w:sz w:val="21"/>
          <w:szCs w:val="21"/>
          <w:lang w:eastAsia="ru-RU"/>
        </w:rPr>
        <w:t xml:space="preserve"> одной рукой сверху в прыжке, штрафной бросок.</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Отбор мяча. </w:t>
      </w:r>
      <w:r w:rsidRPr="00537621">
        <w:rPr>
          <w:rFonts w:ascii="Arial" w:eastAsia="Times New Roman" w:hAnsi="Arial" w:cs="Arial"/>
          <w:color w:val="000000"/>
          <w:sz w:val="21"/>
          <w:szCs w:val="21"/>
          <w:lang w:eastAsia="ru-RU"/>
        </w:rPr>
        <w:t xml:space="preserve">Выбивание мяча из рук соперника, выбивание мяча при ведении, вырывание мяча из рук </w:t>
      </w:r>
      <w:proofErr w:type="spellStart"/>
      <w:r w:rsidRPr="00537621">
        <w:rPr>
          <w:rFonts w:ascii="Arial" w:eastAsia="Times New Roman" w:hAnsi="Arial" w:cs="Arial"/>
          <w:color w:val="000000"/>
          <w:sz w:val="21"/>
          <w:szCs w:val="21"/>
          <w:lang w:eastAsia="ru-RU"/>
        </w:rPr>
        <w:t>соперника</w:t>
      </w:r>
      <w:proofErr w:type="gramStart"/>
      <w:r w:rsidRPr="00537621">
        <w:rPr>
          <w:rFonts w:ascii="Arial" w:eastAsia="Times New Roman" w:hAnsi="Arial" w:cs="Arial"/>
          <w:color w:val="000000"/>
          <w:sz w:val="21"/>
          <w:szCs w:val="21"/>
          <w:lang w:eastAsia="ru-RU"/>
        </w:rPr>
        <w:t>,н</w:t>
      </w:r>
      <w:proofErr w:type="gramEnd"/>
      <w:r w:rsidRPr="00537621">
        <w:rPr>
          <w:rFonts w:ascii="Arial" w:eastAsia="Times New Roman" w:hAnsi="Arial" w:cs="Arial"/>
          <w:color w:val="000000"/>
          <w:sz w:val="21"/>
          <w:szCs w:val="21"/>
          <w:lang w:eastAsia="ru-RU"/>
        </w:rPr>
        <w:t>акрывание</w:t>
      </w:r>
      <w:proofErr w:type="spellEnd"/>
      <w:r w:rsidRPr="00537621">
        <w:rPr>
          <w:rFonts w:ascii="Arial" w:eastAsia="Times New Roman" w:hAnsi="Arial" w:cs="Arial"/>
          <w:color w:val="000000"/>
          <w:sz w:val="21"/>
          <w:szCs w:val="21"/>
          <w:lang w:eastAsia="ru-RU"/>
        </w:rPr>
        <w:t xml:space="preserve"> мяча при броске.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Отвлекающие приемы (финты). </w:t>
      </w:r>
      <w:r w:rsidRPr="00537621">
        <w:rPr>
          <w:rFonts w:ascii="Arial" w:eastAsia="Times New Roman" w:hAnsi="Arial" w:cs="Arial"/>
          <w:color w:val="000000"/>
          <w:sz w:val="21"/>
          <w:szCs w:val="21"/>
          <w:lang w:eastAsia="ru-RU"/>
        </w:rPr>
        <w:t>Финты без мяча. Финты с мячом.</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lastRenderedPageBreak/>
        <w:t>Тактика игры. </w:t>
      </w:r>
      <w:r w:rsidRPr="00537621">
        <w:rPr>
          <w:rFonts w:ascii="Arial" w:eastAsia="Times New Roman" w:hAnsi="Arial" w:cs="Arial"/>
          <w:color w:val="000000"/>
          <w:sz w:val="21"/>
          <w:szCs w:val="21"/>
          <w:lang w:eastAsia="ru-RU"/>
        </w:rPr>
        <w:t>Индивидуальные действия в нападении и защите – это самостоятельные тактические действия игрока, необходимые для успешного и целесообразного ведения игры. Они подразделяются на индивидуальные действия в нападении и в защите с мячом и без мяча.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К индивидуальным действиям в нападении и в защите без мяча относится отрыв от опекающего защитника, выбор позиции для получения мяча, «держание» игрока с мячом и без мяча (личная опека).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К индивидуальным действиям игрока с мячом относится эффективное и рациональное применение в игре техники владения мячом (передача, ловля, ведение), а также овладение им (перехваты, выбивание, вырывание).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Подвижные игры и эстафеты. </w:t>
      </w:r>
      <w:r w:rsidRPr="00537621">
        <w:rPr>
          <w:rFonts w:ascii="Arial" w:eastAsia="Times New Roman" w:hAnsi="Arial" w:cs="Arial"/>
          <w:color w:val="000000"/>
          <w:sz w:val="21"/>
          <w:szCs w:val="21"/>
          <w:lang w:eastAsia="ru-RU"/>
        </w:rPr>
        <w:t>Игры и перемещения игроков. «Спиной к финишу», «бег с кувырками», эстафета «челночный бег с переносом кубиков».</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Игры с передачами мяча</w:t>
      </w:r>
      <w:r w:rsidRPr="00537621">
        <w:rPr>
          <w:rFonts w:ascii="Arial" w:eastAsia="Times New Roman" w:hAnsi="Arial" w:cs="Arial"/>
          <w:color w:val="000000"/>
          <w:sz w:val="21"/>
          <w:szCs w:val="21"/>
          <w:lang w:eastAsia="ru-RU"/>
        </w:rPr>
        <w:t>. Игровое задание «художник», «мяч над головой», «обстрел чужого поля», «не урони мяч», «передачи в движении», «свеча», «поймай и передай», «вызов номеров».</w:t>
      </w:r>
      <w:r w:rsidRPr="00537621">
        <w:rPr>
          <w:rFonts w:ascii="Arial" w:eastAsia="Times New Roman" w:hAnsi="Arial" w:cs="Arial"/>
          <w:color w:val="000000"/>
          <w:sz w:val="21"/>
          <w:szCs w:val="21"/>
          <w:lang w:eastAsia="ru-RU"/>
        </w:rPr>
        <w:br/>
        <w:t>Эстафета с передачей баскетбольного мяча.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Эстафета «передал – садись», игра «</w:t>
      </w:r>
      <w:proofErr w:type="spellStart"/>
      <w:r w:rsidRPr="00537621">
        <w:rPr>
          <w:rFonts w:ascii="Arial" w:eastAsia="Times New Roman" w:hAnsi="Arial" w:cs="Arial"/>
          <w:color w:val="000000"/>
          <w:sz w:val="21"/>
          <w:szCs w:val="21"/>
          <w:lang w:eastAsia="ru-RU"/>
        </w:rPr>
        <w:t>выбивалы</w:t>
      </w:r>
      <w:proofErr w:type="spellEnd"/>
      <w:r w:rsidRPr="00537621">
        <w:rPr>
          <w:rFonts w:ascii="Arial" w:eastAsia="Times New Roman" w:hAnsi="Arial" w:cs="Arial"/>
          <w:color w:val="000000"/>
          <w:sz w:val="21"/>
          <w:szCs w:val="21"/>
          <w:lang w:eastAsia="ru-RU"/>
        </w:rPr>
        <w:t>», эстафета «забрось мяч в кольцо», «охотники и утки», «живая корзина», «часовые и разведчики», «играй, играй мяч не теряй», «10 передач», «обгони мяч», «за мячом», «ловец с мячом», «пять бросков», «мяч капитану».</w:t>
      </w:r>
      <w:proofErr w:type="gramEnd"/>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Физическое совершенство. </w:t>
      </w:r>
      <w:r w:rsidRPr="00537621">
        <w:rPr>
          <w:rFonts w:ascii="Arial" w:eastAsia="Times New Roman" w:hAnsi="Arial" w:cs="Arial"/>
          <w:color w:val="000000"/>
          <w:sz w:val="21"/>
          <w:szCs w:val="21"/>
          <w:lang w:eastAsia="ru-RU"/>
        </w:rPr>
        <w:t>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Положение о проведении соревнований по баскетболу на первенство города, лицея.</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Ознакомление с командным планом соревнований, с положением о соревнованиях. Правила соревнований по баскетболу. 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w:t>
      </w:r>
    </w:p>
    <w:p w:rsidR="00537621" w:rsidRPr="00537621" w:rsidRDefault="00537621" w:rsidP="00537621">
      <w:pPr>
        <w:shd w:val="clear" w:color="auto" w:fill="FFFFFF"/>
        <w:spacing w:after="150" w:line="240" w:lineRule="auto"/>
        <w:jc w:val="center"/>
        <w:rPr>
          <w:rFonts w:ascii="Arial" w:eastAsia="Times New Roman" w:hAnsi="Arial" w:cs="Arial"/>
          <w:color w:val="000000"/>
          <w:sz w:val="21"/>
          <w:szCs w:val="21"/>
          <w:lang w:eastAsia="ru-RU"/>
        </w:rPr>
      </w:pPr>
    </w:p>
    <w:p w:rsidR="00537621" w:rsidRPr="00537621" w:rsidRDefault="00537621" w:rsidP="00537621">
      <w:pPr>
        <w:shd w:val="clear" w:color="auto" w:fill="FFFFFF"/>
        <w:spacing w:after="150" w:line="240" w:lineRule="auto"/>
        <w:jc w:val="center"/>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ТЕМАТИЧЕСКОЕ ПЛАНИРОВАНИЕ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p>
    <w:tbl>
      <w:tblPr>
        <w:tblW w:w="9435" w:type="dxa"/>
        <w:shd w:val="clear" w:color="auto" w:fill="FFFFFF"/>
        <w:tblCellMar>
          <w:top w:w="105" w:type="dxa"/>
          <w:left w:w="105" w:type="dxa"/>
          <w:bottom w:w="105" w:type="dxa"/>
          <w:right w:w="105" w:type="dxa"/>
        </w:tblCellMar>
        <w:tblLook w:val="04A0"/>
      </w:tblPr>
      <w:tblGrid>
        <w:gridCol w:w="633"/>
        <w:gridCol w:w="3413"/>
        <w:gridCol w:w="649"/>
        <w:gridCol w:w="1374"/>
        <w:gridCol w:w="3366"/>
      </w:tblGrid>
      <w:tr w:rsidR="00537621" w:rsidRPr="00537621" w:rsidTr="00537621">
        <w:tc>
          <w:tcPr>
            <w:tcW w:w="615" w:type="dxa"/>
            <w:vMerge w:val="restart"/>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r w:rsidRPr="00537621">
              <w:rPr>
                <w:rFonts w:ascii="Arial" w:eastAsia="Times New Roman" w:hAnsi="Arial" w:cs="Arial"/>
                <w:b/>
                <w:bCs/>
                <w:color w:val="000000"/>
                <w:sz w:val="21"/>
                <w:szCs w:val="21"/>
                <w:lang w:eastAsia="ru-RU"/>
              </w:rPr>
              <w:br/>
            </w:r>
            <w:proofErr w:type="spellStart"/>
            <w:proofErr w:type="gramStart"/>
            <w:r w:rsidRPr="00537621">
              <w:rPr>
                <w:rFonts w:ascii="Arial" w:eastAsia="Times New Roman" w:hAnsi="Arial" w:cs="Arial"/>
                <w:b/>
                <w:bCs/>
                <w:color w:val="000000"/>
                <w:sz w:val="21"/>
                <w:szCs w:val="21"/>
                <w:lang w:eastAsia="ru-RU"/>
              </w:rPr>
              <w:t>п</w:t>
            </w:r>
            <w:proofErr w:type="spellEnd"/>
            <w:proofErr w:type="gramEnd"/>
            <w:r w:rsidRPr="00537621">
              <w:rPr>
                <w:rFonts w:ascii="Arial" w:eastAsia="Times New Roman" w:hAnsi="Arial" w:cs="Arial"/>
                <w:b/>
                <w:bCs/>
                <w:color w:val="000000"/>
                <w:sz w:val="21"/>
                <w:szCs w:val="21"/>
                <w:lang w:eastAsia="ru-RU"/>
              </w:rPr>
              <w:t>/</w:t>
            </w:r>
            <w:proofErr w:type="spellStart"/>
            <w:r w:rsidRPr="00537621">
              <w:rPr>
                <w:rFonts w:ascii="Arial" w:eastAsia="Times New Roman" w:hAnsi="Arial" w:cs="Arial"/>
                <w:b/>
                <w:bCs/>
                <w:color w:val="000000"/>
                <w:sz w:val="21"/>
                <w:szCs w:val="21"/>
                <w:lang w:eastAsia="ru-RU"/>
              </w:rPr>
              <w:t>п</w:t>
            </w:r>
            <w:proofErr w:type="spellEnd"/>
          </w:p>
        </w:tc>
        <w:tc>
          <w:tcPr>
            <w:tcW w:w="3315" w:type="dxa"/>
            <w:vMerge w:val="restart"/>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Тема занятия</w:t>
            </w:r>
          </w:p>
        </w:tc>
        <w:tc>
          <w:tcPr>
            <w:tcW w:w="1500" w:type="dxa"/>
            <w:gridSpan w:val="2"/>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Классы</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0" w:type="auto"/>
            <w:vMerge/>
            <w:tcBorders>
              <w:top w:val="double" w:sz="6" w:space="0" w:color="C0C0C0"/>
              <w:left w:val="double" w:sz="6" w:space="0" w:color="C0C0C0"/>
              <w:bottom w:val="double" w:sz="6" w:space="0" w:color="C0C0C0"/>
              <w:right w:val="nil"/>
            </w:tcBorders>
            <w:shd w:val="clear" w:color="auto" w:fill="FFFFFF"/>
            <w:vAlign w:val="center"/>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c>
          <w:tcPr>
            <w:tcW w:w="0" w:type="auto"/>
            <w:vMerge/>
            <w:tcBorders>
              <w:top w:val="double" w:sz="6" w:space="0" w:color="C0C0C0"/>
              <w:left w:val="double" w:sz="6" w:space="0" w:color="C0C0C0"/>
              <w:bottom w:val="double" w:sz="6" w:space="0" w:color="C0C0C0"/>
              <w:right w:val="nil"/>
            </w:tcBorders>
            <w:shd w:val="clear" w:color="auto" w:fill="FFFFFF"/>
            <w:vAlign w:val="center"/>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10</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11</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9165" w:type="dxa"/>
            <w:gridSpan w:val="5"/>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Основы знаний (в процессе учебно-тренировочных занятий)</w:t>
            </w:r>
          </w:p>
        </w:tc>
      </w:tr>
      <w:tr w:rsidR="00537621" w:rsidRPr="00537621" w:rsidTr="00537621">
        <w:tc>
          <w:tcPr>
            <w:tcW w:w="615" w:type="dxa"/>
            <w:vMerge w:val="restart"/>
            <w:tcBorders>
              <w:top w:val="double" w:sz="6" w:space="0" w:color="C0C0C0"/>
              <w:left w:val="double" w:sz="6" w:space="0" w:color="C0C0C0"/>
              <w:bottom w:val="nil"/>
              <w:right w:val="nil"/>
            </w:tcBorders>
            <w:shd w:val="clear" w:color="auto" w:fill="FFFFFF"/>
            <w:tcMar>
              <w:top w:w="101" w:type="dxa"/>
              <w:left w:w="101" w:type="dxa"/>
              <w:bottom w:w="0"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Правила безопасности и профилактики травматизма на занятиях по баскетболу</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Руководствоваться правилами по технике безопасности и </w:t>
            </w:r>
            <w:r w:rsidRPr="00537621">
              <w:rPr>
                <w:rFonts w:ascii="Arial" w:eastAsia="Times New Roman" w:hAnsi="Arial" w:cs="Arial"/>
                <w:color w:val="000000"/>
                <w:sz w:val="21"/>
                <w:szCs w:val="21"/>
                <w:lang w:eastAsia="ru-RU"/>
              </w:rPr>
              <w:t>профилактики травматизма на занятиях по баскетболу</w:t>
            </w:r>
          </w:p>
        </w:tc>
      </w:tr>
      <w:tr w:rsidR="00537621" w:rsidRPr="00537621" w:rsidTr="00537621">
        <w:tc>
          <w:tcPr>
            <w:tcW w:w="0" w:type="auto"/>
            <w:vMerge/>
            <w:tcBorders>
              <w:top w:val="double" w:sz="6" w:space="0" w:color="C0C0C0"/>
              <w:left w:val="double" w:sz="6" w:space="0" w:color="C0C0C0"/>
              <w:bottom w:val="nil"/>
              <w:right w:val="nil"/>
            </w:tcBorders>
            <w:shd w:val="clear" w:color="auto" w:fill="FFFFFF"/>
            <w:vAlign w:val="center"/>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Терминология в баскетболе. Техника выполнения игровых приемов</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Владеть терминологией в баскетболе. Описывать технику выполнения игровых приемов</w:t>
            </w:r>
          </w:p>
        </w:tc>
      </w:tr>
      <w:tr w:rsidR="00537621" w:rsidRPr="00537621" w:rsidTr="00537621">
        <w:tc>
          <w:tcPr>
            <w:tcW w:w="0" w:type="auto"/>
            <w:vMerge/>
            <w:tcBorders>
              <w:top w:val="double" w:sz="6" w:space="0" w:color="C0C0C0"/>
              <w:left w:val="double" w:sz="6" w:space="0" w:color="C0C0C0"/>
              <w:bottom w:val="nil"/>
              <w:right w:val="nil"/>
            </w:tcBorders>
            <w:shd w:val="clear" w:color="auto" w:fill="FFFFFF"/>
            <w:vAlign w:val="center"/>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Тактические действия в баскетболе</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Знать тактические действия в баскетболе</w:t>
            </w:r>
          </w:p>
        </w:tc>
      </w:tr>
      <w:tr w:rsidR="00537621" w:rsidRPr="00537621" w:rsidTr="00537621">
        <w:tc>
          <w:tcPr>
            <w:tcW w:w="0" w:type="auto"/>
            <w:vMerge/>
            <w:tcBorders>
              <w:top w:val="double" w:sz="6" w:space="0" w:color="C0C0C0"/>
              <w:left w:val="double" w:sz="6" w:space="0" w:color="C0C0C0"/>
              <w:bottom w:val="nil"/>
              <w:right w:val="nil"/>
            </w:tcBorders>
            <w:shd w:val="clear" w:color="auto" w:fill="FFFFFF"/>
            <w:vAlign w:val="center"/>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Правила соревнований по баскетболу. Жесты судей</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Знать правила соревнований по баскетболу. Жесты судей</w:t>
            </w: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Передвижения и остановки без мяча</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Стойка игрока. Перемещение в защитной стойке: вперед, назад, вправо, влево</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Описывать и выполнять технику передвижения в стоке баскетболиста и использовать ее в процессе игровой деятельности.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Бег: лицом вперед, приставными шагами в стороны, вперед и назад, спиной </w:t>
            </w:r>
            <w:proofErr w:type="gramStart"/>
            <w:r w:rsidRPr="00537621">
              <w:rPr>
                <w:rFonts w:ascii="Arial" w:eastAsia="Times New Roman" w:hAnsi="Arial" w:cs="Arial"/>
                <w:color w:val="000000"/>
                <w:sz w:val="21"/>
                <w:szCs w:val="21"/>
                <w:lang w:eastAsia="ru-RU"/>
              </w:rPr>
              <w:t>в</w:t>
            </w:r>
            <w:proofErr w:type="gramEnd"/>
            <w:r w:rsidRPr="00537621">
              <w:rPr>
                <w:rFonts w:ascii="Arial" w:eastAsia="Times New Roman" w:hAnsi="Arial" w:cs="Arial"/>
                <w:color w:val="000000"/>
                <w:sz w:val="21"/>
                <w:szCs w:val="21"/>
                <w:lang w:eastAsia="ru-RU"/>
              </w:rPr>
              <w:t xml:space="preserve"> перед. Скоростные рывки из различных исходных положений.</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Остановки: двумя шагами, прыжком</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Прыжки, повороты вперед, назад</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Сочетание способов передвижений (бег, остановки, прыжки, повороты, рывки)</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Ловля мяча</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3</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Ловля мяча:</w:t>
            </w:r>
            <w:r w:rsidRPr="00537621">
              <w:rPr>
                <w:rFonts w:ascii="Arial" w:eastAsia="Times New Roman" w:hAnsi="Arial" w:cs="Arial"/>
                <w:color w:val="000000"/>
                <w:sz w:val="21"/>
                <w:szCs w:val="21"/>
                <w:lang w:eastAsia="ru-RU"/>
              </w:rPr>
              <w:br/>
              <w:t>- двумя руками на уровне груди;</w:t>
            </w:r>
            <w:r w:rsidRPr="00537621">
              <w:rPr>
                <w:rFonts w:ascii="Arial" w:eastAsia="Times New Roman" w:hAnsi="Arial" w:cs="Arial"/>
                <w:color w:val="000000"/>
                <w:sz w:val="21"/>
                <w:szCs w:val="21"/>
                <w:lang w:eastAsia="ru-RU"/>
              </w:rPr>
              <w:br/>
              <w:t>- двумя руками «высокого» мяча (в прыжке)</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r w:rsidRPr="00537621">
              <w:rPr>
                <w:rFonts w:ascii="Arial" w:eastAsia="Times New Roman" w:hAnsi="Arial" w:cs="Arial"/>
                <w:color w:val="000000"/>
                <w:sz w:val="21"/>
                <w:szCs w:val="21"/>
                <w:lang w:eastAsia="ru-RU"/>
              </w:rPr>
              <w:b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r w:rsidRPr="00537621">
              <w:rPr>
                <w:rFonts w:ascii="Arial" w:eastAsia="Times New Roman" w:hAnsi="Arial" w:cs="Arial"/>
                <w:color w:val="000000"/>
                <w:sz w:val="21"/>
                <w:szCs w:val="21"/>
                <w:lang w:eastAsia="ru-RU"/>
              </w:rPr>
              <w:br/>
              <w:t>С</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Описывать и выполнять технику ловли мяча после отскока от пола и демонстрировать ее в процессе игровой деятельности.</w:t>
            </w: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Передача мяча</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4</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Передача мяча двумя руками на месте и в движении</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Описывать и выполнять технику передачи мяча и демонстрировать ее в процессе игровой деятельности.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5</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Передача одной рукой от плеча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З</w:t>
            </w:r>
            <w:proofErr w:type="gramEnd"/>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6</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Передача мяча двумя руками с отскоком от пола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Р</w:t>
            </w:r>
            <w:proofErr w:type="gramEnd"/>
            <w:r w:rsidRPr="00537621">
              <w:rPr>
                <w:rFonts w:ascii="Arial" w:eastAsia="Times New Roman" w:hAnsi="Arial" w:cs="Arial"/>
                <w:color w:val="000000"/>
                <w:sz w:val="21"/>
                <w:szCs w:val="21"/>
                <w:lang w:eastAsia="ru-RU"/>
              </w:rPr>
              <w:t>, З</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7</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Передача мяча двумя руками сверху</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Р</w:t>
            </w:r>
            <w:proofErr w:type="gramEnd"/>
            <w:r w:rsidRPr="00537621">
              <w:rPr>
                <w:rFonts w:ascii="Arial" w:eastAsia="Times New Roman" w:hAnsi="Arial" w:cs="Arial"/>
                <w:color w:val="000000"/>
                <w:sz w:val="21"/>
                <w:szCs w:val="21"/>
                <w:lang w:eastAsia="ru-RU"/>
              </w:rPr>
              <w:t>, З</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8</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Передача мяча одной рукой снизу вперед</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Р</w:t>
            </w:r>
            <w:proofErr w:type="gramEnd"/>
            <w:r w:rsidRPr="00537621">
              <w:rPr>
                <w:rFonts w:ascii="Arial" w:eastAsia="Times New Roman" w:hAnsi="Arial" w:cs="Arial"/>
                <w:color w:val="000000"/>
                <w:sz w:val="21"/>
                <w:szCs w:val="21"/>
                <w:lang w:eastAsia="ru-RU"/>
              </w:rPr>
              <w:t>, З</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9</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Передача мяча одной рукой </w:t>
            </w:r>
            <w:r w:rsidRPr="00537621">
              <w:rPr>
                <w:rFonts w:ascii="Arial" w:eastAsia="Times New Roman" w:hAnsi="Arial" w:cs="Arial"/>
                <w:color w:val="000000"/>
                <w:sz w:val="21"/>
                <w:szCs w:val="21"/>
                <w:lang w:eastAsia="ru-RU"/>
              </w:rPr>
              <w:lastRenderedPageBreak/>
              <w:t>снизу назад</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lastRenderedPageBreak/>
              <w:t>Р</w:t>
            </w:r>
            <w:proofErr w:type="gramEnd"/>
            <w:r w:rsidRPr="00537621">
              <w:rPr>
                <w:rFonts w:ascii="Arial" w:eastAsia="Times New Roman" w:hAnsi="Arial" w:cs="Arial"/>
                <w:color w:val="000000"/>
                <w:sz w:val="21"/>
                <w:szCs w:val="21"/>
                <w:lang w:eastAsia="ru-RU"/>
              </w:rPr>
              <w:t>, З</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10</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Передача мяча одной рукой из-за спины</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Р</w:t>
            </w:r>
            <w:proofErr w:type="gramEnd"/>
            <w:r w:rsidRPr="00537621">
              <w:rPr>
                <w:rFonts w:ascii="Arial" w:eastAsia="Times New Roman" w:hAnsi="Arial" w:cs="Arial"/>
                <w:color w:val="000000"/>
                <w:sz w:val="21"/>
                <w:szCs w:val="21"/>
                <w:lang w:eastAsia="ru-RU"/>
              </w:rPr>
              <w:t>, З</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Ведение мяча</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11</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Ведение мяча правой и левой рукой с высоким и низким отскоком (на месте и в движении)</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Демонстрировать технику ведения мяча различными способами. Использовать ведение мяча с изменением направления движения в условиях игровой деятельности.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12</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Ведение мяча с изменением скорости передвижения</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13</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Ведение мяча с изменением высоты отскока (на месте и в движении)</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14</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Ведение мяча в движении с переводом на другую руку</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15</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Ведение мяча с изменением направления движения</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Использовать ведение мяча с изменением направления движения в условиях игровой деятельности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16</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Ведение мяча с обводкой препятствий</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Броски мяча</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17</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Бросок двумя руками от груди с места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Описывать и выполнять технику выполнения бросков мяча в корзину, анализировать правильность выполнения, находить ошибки и способы их исправления. Демонстрировать технику и результативность бросков мяча в корзину.</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18</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Бросок одной рукой от плеча с места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19</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Бросок одной рукой от плеча в движении после ведения</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20</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Бросок в кольцо одной рукой сверху в прыжке</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З</w:t>
            </w:r>
            <w:proofErr w:type="gramEnd"/>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21</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Штрафной бросок</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Отбор мяча</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22</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Выбивание мяча из рук соперника, выбивание мяча при </w:t>
            </w:r>
            <w:r w:rsidRPr="00537621">
              <w:rPr>
                <w:rFonts w:ascii="Arial" w:eastAsia="Times New Roman" w:hAnsi="Arial" w:cs="Arial"/>
                <w:color w:val="000000"/>
                <w:sz w:val="21"/>
                <w:szCs w:val="21"/>
                <w:lang w:eastAsia="ru-RU"/>
              </w:rPr>
              <w:lastRenderedPageBreak/>
              <w:t>ведении</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Описывать и выполнять технику выполнения отбора </w:t>
            </w:r>
            <w:r w:rsidRPr="00537621">
              <w:rPr>
                <w:rFonts w:ascii="Arial" w:eastAsia="Times New Roman" w:hAnsi="Arial" w:cs="Arial"/>
                <w:color w:val="000000"/>
                <w:sz w:val="21"/>
                <w:szCs w:val="21"/>
                <w:lang w:eastAsia="ru-RU"/>
              </w:rPr>
              <w:lastRenderedPageBreak/>
              <w:t>мяча, выявлять и устранять типичные ошибки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23</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Вырывание мяча из рук соперника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24</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Накрывание мяча при броске</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Отвлекающие приемы (финты)</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25</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Финты без мяча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Выполнять отвлекающие приемы, уважительно относится к </w:t>
            </w:r>
            <w:proofErr w:type="gramStart"/>
            <w:r w:rsidRPr="00537621">
              <w:rPr>
                <w:rFonts w:ascii="Arial" w:eastAsia="Times New Roman" w:hAnsi="Arial" w:cs="Arial"/>
                <w:color w:val="000000"/>
                <w:sz w:val="21"/>
                <w:szCs w:val="21"/>
                <w:lang w:eastAsia="ru-RU"/>
              </w:rPr>
              <w:t>сопернику</w:t>
            </w:r>
            <w:proofErr w:type="gramEnd"/>
            <w:r w:rsidRPr="00537621">
              <w:rPr>
                <w:rFonts w:ascii="Arial" w:eastAsia="Times New Roman" w:hAnsi="Arial" w:cs="Arial"/>
                <w:color w:val="000000"/>
                <w:sz w:val="21"/>
                <w:szCs w:val="21"/>
                <w:lang w:eastAsia="ru-RU"/>
              </w:rPr>
              <w:t xml:space="preserve"> и управлять своими эмоциями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26</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Финты с мячом</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З</w:t>
            </w:r>
            <w:proofErr w:type="gramEnd"/>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9165" w:type="dxa"/>
            <w:gridSpan w:val="5"/>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Выполнение комбинаций из основных элементов техники перемещений и владения мячом</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Сочетание приемов без бросков мяча в кольцо</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Выполнять сочетание приемов без бросков мяча в кольцо, уважительно относится к </w:t>
            </w:r>
            <w:proofErr w:type="gramStart"/>
            <w:r w:rsidRPr="00537621">
              <w:rPr>
                <w:rFonts w:ascii="Arial" w:eastAsia="Times New Roman" w:hAnsi="Arial" w:cs="Arial"/>
                <w:color w:val="000000"/>
                <w:sz w:val="21"/>
                <w:szCs w:val="21"/>
                <w:lang w:eastAsia="ru-RU"/>
              </w:rPr>
              <w:t>сопернику</w:t>
            </w:r>
            <w:proofErr w:type="gramEnd"/>
            <w:r w:rsidRPr="00537621">
              <w:rPr>
                <w:rFonts w:ascii="Arial" w:eastAsia="Times New Roman" w:hAnsi="Arial" w:cs="Arial"/>
                <w:color w:val="000000"/>
                <w:sz w:val="21"/>
                <w:szCs w:val="21"/>
                <w:lang w:eastAsia="ru-RU"/>
              </w:rPr>
              <w:t xml:space="preserve"> и управлять своими эмоциями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Сочетание приемов с броском мяча в кольцо</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Выполнять сочетание приемов с броском мяча в кольцо, уважительно относится к </w:t>
            </w:r>
            <w:proofErr w:type="gramStart"/>
            <w:r w:rsidRPr="00537621">
              <w:rPr>
                <w:rFonts w:ascii="Arial" w:eastAsia="Times New Roman" w:hAnsi="Arial" w:cs="Arial"/>
                <w:color w:val="000000"/>
                <w:sz w:val="21"/>
                <w:szCs w:val="21"/>
                <w:lang w:eastAsia="ru-RU"/>
              </w:rPr>
              <w:t>сопернику</w:t>
            </w:r>
            <w:proofErr w:type="gramEnd"/>
            <w:r w:rsidRPr="00537621">
              <w:rPr>
                <w:rFonts w:ascii="Arial" w:eastAsia="Times New Roman" w:hAnsi="Arial" w:cs="Arial"/>
                <w:color w:val="000000"/>
                <w:sz w:val="21"/>
                <w:szCs w:val="21"/>
                <w:lang w:eastAsia="ru-RU"/>
              </w:rPr>
              <w:t xml:space="preserve"> и управлять своими эмоциями</w:t>
            </w: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Тактика игры</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27</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Индивидуальные действия в нападении и защите</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Моделировать тактику групповых действий, соблюдать правила безопасности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28</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Групповые действия в нападении и защите:</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взаимодействие двух игроков;</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29</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взаимодействие двух нападающих против одного защитника (2:1);</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взаимодействие двух нападающих против двух защитников (2:2);</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30</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взаимодействие двух игроков в нападении через «заслон»;</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 </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взаимодействие трех нападающих против двух защитников (3:2);</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31</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взаимодействие в нападении с участием двух игроков («передай мяч и выйди на свободное место»);</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vAlign w:val="cente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32</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взаимодействие в нападении с участием трех игроков («тройка»);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З</w:t>
            </w:r>
            <w:proofErr w:type="gramEnd"/>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33</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взаимодействие в нападении с участием трех игроков («малая восьмерка»)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vAlign w:val="center"/>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34</w:t>
            </w:r>
          </w:p>
          <w:p w:rsidR="00537621" w:rsidRPr="00537621" w:rsidRDefault="00537621" w:rsidP="00537621">
            <w:pPr>
              <w:spacing w:after="150" w:line="240" w:lineRule="auto"/>
              <w:rPr>
                <w:rFonts w:ascii="Arial" w:eastAsia="Times New Roman" w:hAnsi="Arial" w:cs="Arial"/>
                <w:color w:val="000000"/>
                <w:sz w:val="21"/>
                <w:szCs w:val="21"/>
                <w:lang w:eastAsia="ru-RU"/>
              </w:rPr>
            </w:pP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Командные действия в нападении и защите:</w:t>
            </w:r>
            <w:r w:rsidRPr="00537621">
              <w:rPr>
                <w:rFonts w:ascii="Arial" w:eastAsia="Times New Roman" w:hAnsi="Arial" w:cs="Arial"/>
                <w:color w:val="000000"/>
                <w:sz w:val="21"/>
                <w:szCs w:val="21"/>
                <w:lang w:eastAsia="ru-RU"/>
              </w:rPr>
              <w:br/>
              <w:t>- позиционное нападение;</w:t>
            </w:r>
            <w:r w:rsidRPr="00537621">
              <w:rPr>
                <w:rFonts w:ascii="Arial" w:eastAsia="Times New Roman" w:hAnsi="Arial" w:cs="Arial"/>
                <w:color w:val="000000"/>
                <w:sz w:val="21"/>
                <w:szCs w:val="21"/>
                <w:lang w:eastAsia="ru-RU"/>
              </w:rPr>
              <w:br/>
              <w:t>- зонная защита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Р</w:t>
            </w:r>
            <w:proofErr w:type="gramEnd"/>
            <w:r w:rsidRPr="00537621">
              <w:rPr>
                <w:rFonts w:ascii="Arial" w:eastAsia="Times New Roman" w:hAnsi="Arial" w:cs="Arial"/>
                <w:color w:val="000000"/>
                <w:sz w:val="21"/>
                <w:szCs w:val="21"/>
                <w:lang w:eastAsia="ru-RU"/>
              </w:rPr>
              <w:t>, З</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Выполнять командные действия в нападении и защиты в игре, моделировать технику игровых действий и приемов, варьировать ее в зависимости от ситуации и условий, возникающей в процессе игровой деятельности</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35</w:t>
            </w:r>
          </w:p>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36</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Двухсторонняя учебная игра</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Выполнять правила игры в баскетбол в процессе соревновательной деятельности.</w:t>
            </w: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Подвижные игры и эстафеты</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1</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Игра и эстафеты на закрепление и совершенствование технических приемов и тактических действий</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045" w:type="dxa"/>
            <w:vMerge w:val="restart"/>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Организовывать совместные занятия с </w:t>
            </w:r>
            <w:proofErr w:type="gramStart"/>
            <w:r w:rsidRPr="00537621">
              <w:rPr>
                <w:rFonts w:ascii="Arial" w:eastAsia="Times New Roman" w:hAnsi="Arial" w:cs="Arial"/>
                <w:color w:val="000000"/>
                <w:sz w:val="21"/>
                <w:szCs w:val="21"/>
                <w:lang w:eastAsia="ru-RU"/>
              </w:rPr>
              <w:t>обучающимися</w:t>
            </w:r>
            <w:proofErr w:type="gramEnd"/>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2</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Игры, развивающие физические способности</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0" w:type="auto"/>
            <w:vMerge/>
            <w:tcBorders>
              <w:top w:val="double" w:sz="6" w:space="0" w:color="C0C0C0"/>
              <w:left w:val="double" w:sz="6" w:space="0" w:color="C0C0C0"/>
              <w:bottom w:val="double" w:sz="6" w:space="0" w:color="C0C0C0"/>
              <w:right w:val="double" w:sz="6" w:space="0" w:color="C0C0C0"/>
            </w:tcBorders>
            <w:shd w:val="clear" w:color="auto" w:fill="FFFFFF"/>
            <w:hideMark/>
          </w:tcPr>
          <w:p w:rsidR="00537621" w:rsidRPr="00537621" w:rsidRDefault="00537621" w:rsidP="00537621">
            <w:pPr>
              <w:spacing w:after="0" w:line="240" w:lineRule="auto"/>
              <w:rPr>
                <w:rFonts w:ascii="Arial" w:eastAsia="Times New Roman" w:hAnsi="Arial" w:cs="Arial"/>
                <w:color w:val="000000"/>
                <w:sz w:val="21"/>
                <w:szCs w:val="21"/>
                <w:lang w:eastAsia="ru-RU"/>
              </w:rPr>
            </w:pP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Физическая подготовка</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1</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Развитие </w:t>
            </w:r>
            <w:proofErr w:type="gramStart"/>
            <w:r w:rsidRPr="00537621">
              <w:rPr>
                <w:rFonts w:ascii="Arial" w:eastAsia="Times New Roman" w:hAnsi="Arial" w:cs="Arial"/>
                <w:color w:val="000000"/>
                <w:sz w:val="21"/>
                <w:szCs w:val="21"/>
                <w:lang w:eastAsia="ru-RU"/>
              </w:rPr>
              <w:t>скоростных</w:t>
            </w:r>
            <w:proofErr w:type="gramEnd"/>
            <w:r w:rsidRPr="00537621">
              <w:rPr>
                <w:rFonts w:ascii="Arial" w:eastAsia="Times New Roman" w:hAnsi="Arial" w:cs="Arial"/>
                <w:color w:val="000000"/>
                <w:sz w:val="21"/>
                <w:szCs w:val="21"/>
                <w:lang w:eastAsia="ru-RU"/>
              </w:rPr>
              <w:t>, силовых, скоростно-силовых, координационных способности, гибкости</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Определять степень утомления организма во время физической нагрузки использовать игровые действия баскетбола для развития физических качеств</w:t>
            </w:r>
          </w:p>
        </w:tc>
      </w:tr>
      <w:tr w:rsidR="00537621" w:rsidRPr="00537621" w:rsidTr="00537621">
        <w:tc>
          <w:tcPr>
            <w:tcW w:w="5895" w:type="dxa"/>
            <w:gridSpan w:val="4"/>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Судейская практика</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w:t>
            </w:r>
          </w:p>
        </w:tc>
      </w:tr>
      <w:tr w:rsidR="00537621" w:rsidRPr="00537621" w:rsidTr="00537621">
        <w:tc>
          <w:tcPr>
            <w:tcW w:w="6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 1</w:t>
            </w:r>
          </w:p>
        </w:tc>
        <w:tc>
          <w:tcPr>
            <w:tcW w:w="33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Судейство игры в баскетбол</w:t>
            </w:r>
          </w:p>
        </w:tc>
        <w:tc>
          <w:tcPr>
            <w:tcW w:w="630"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6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w:t>
            </w:r>
          </w:p>
        </w:tc>
        <w:tc>
          <w:tcPr>
            <w:tcW w:w="30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537621" w:rsidRPr="00537621" w:rsidRDefault="00537621" w:rsidP="00537621">
            <w:pPr>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Осуществлять судейство игры</w:t>
            </w:r>
          </w:p>
        </w:tc>
      </w:tr>
    </w:tbl>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Условные обозначения: </w:t>
      </w:r>
      <w:proofErr w:type="gramStart"/>
      <w:r w:rsidRPr="00537621">
        <w:rPr>
          <w:rFonts w:ascii="Arial" w:eastAsia="Times New Roman" w:hAnsi="Arial" w:cs="Arial"/>
          <w:color w:val="000000"/>
          <w:sz w:val="21"/>
          <w:szCs w:val="21"/>
          <w:lang w:eastAsia="ru-RU"/>
        </w:rPr>
        <w:t>Р</w:t>
      </w:r>
      <w:proofErr w:type="gramEnd"/>
      <w:r w:rsidRPr="00537621">
        <w:rPr>
          <w:rFonts w:ascii="Arial" w:eastAsia="Times New Roman" w:hAnsi="Arial" w:cs="Arial"/>
          <w:color w:val="000000"/>
          <w:sz w:val="21"/>
          <w:szCs w:val="21"/>
          <w:lang w:eastAsia="ru-RU"/>
        </w:rPr>
        <w:t xml:space="preserve"> – разучивание двигательного действия; З – закрепление двигательного действия; С – совершенствование двигательного действия; (+) – указывает использование данного материала в учебно-тренировочном занятии.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Методические рекомендации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i/>
          <w:iCs/>
          <w:color w:val="000000"/>
          <w:sz w:val="21"/>
          <w:szCs w:val="21"/>
          <w:lang w:eastAsia="ru-RU"/>
        </w:rPr>
        <w:t>Баскетбол</w:t>
      </w:r>
      <w:r w:rsidRPr="00537621">
        <w:rPr>
          <w:rFonts w:ascii="Arial" w:eastAsia="Times New Roman" w:hAnsi="Arial" w:cs="Arial"/>
          <w:color w:val="000000"/>
          <w:sz w:val="21"/>
          <w:szCs w:val="21"/>
          <w:lang w:eastAsia="ru-RU"/>
        </w:rPr>
        <w:t xml:space="preserve"> (англ. </w:t>
      </w:r>
      <w:proofErr w:type="spellStart"/>
      <w:r w:rsidRPr="00537621">
        <w:rPr>
          <w:rFonts w:ascii="Arial" w:eastAsia="Times New Roman" w:hAnsi="Arial" w:cs="Arial"/>
          <w:color w:val="000000"/>
          <w:sz w:val="21"/>
          <w:szCs w:val="21"/>
          <w:lang w:eastAsia="ru-RU"/>
        </w:rPr>
        <w:t>basket</w:t>
      </w:r>
      <w:proofErr w:type="spellEnd"/>
      <w:r w:rsidRPr="00537621">
        <w:rPr>
          <w:rFonts w:ascii="Arial" w:eastAsia="Times New Roman" w:hAnsi="Arial" w:cs="Arial"/>
          <w:color w:val="000000"/>
          <w:sz w:val="21"/>
          <w:szCs w:val="21"/>
          <w:lang w:eastAsia="ru-RU"/>
        </w:rPr>
        <w:t xml:space="preserve"> — корзина, </w:t>
      </w:r>
      <w:proofErr w:type="spellStart"/>
      <w:r w:rsidRPr="00537621">
        <w:rPr>
          <w:rFonts w:ascii="Arial" w:eastAsia="Times New Roman" w:hAnsi="Arial" w:cs="Arial"/>
          <w:color w:val="000000"/>
          <w:sz w:val="21"/>
          <w:szCs w:val="21"/>
          <w:lang w:eastAsia="ru-RU"/>
        </w:rPr>
        <w:t>ball</w:t>
      </w:r>
      <w:proofErr w:type="spellEnd"/>
      <w:r w:rsidRPr="00537621">
        <w:rPr>
          <w:rFonts w:ascii="Arial" w:eastAsia="Times New Roman" w:hAnsi="Arial" w:cs="Arial"/>
          <w:color w:val="000000"/>
          <w:sz w:val="21"/>
          <w:szCs w:val="21"/>
          <w:lang w:eastAsia="ru-RU"/>
        </w:rPr>
        <w:t xml:space="preserve"> — мяч) — спортивная командная игра с мячом.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w:t>
      </w:r>
      <w:proofErr w:type="gramStart"/>
      <w:r w:rsidRPr="00537621">
        <w:rPr>
          <w:rFonts w:ascii="Arial" w:eastAsia="Times New Roman" w:hAnsi="Arial" w:cs="Arial"/>
          <w:color w:val="000000"/>
          <w:sz w:val="21"/>
          <w:szCs w:val="21"/>
          <w:lang w:eastAsia="ru-RU"/>
        </w:rPr>
        <w:t>помешать другой команде овладеть</w:t>
      </w:r>
      <w:proofErr w:type="gramEnd"/>
      <w:r w:rsidRPr="00537621">
        <w:rPr>
          <w:rFonts w:ascii="Arial" w:eastAsia="Times New Roman" w:hAnsi="Arial" w:cs="Arial"/>
          <w:color w:val="000000"/>
          <w:sz w:val="21"/>
          <w:szCs w:val="21"/>
          <w:lang w:eastAsia="ru-RU"/>
        </w:rPr>
        <w:t xml:space="preserve"> мячом и забросить его в свою корзину. </w:t>
      </w:r>
      <w:proofErr w:type="spellStart"/>
      <w:proofErr w:type="gramStart"/>
      <w:r w:rsidRPr="00537621">
        <w:rPr>
          <w:rFonts w:ascii="Arial" w:eastAsia="Times New Roman" w:hAnsi="Arial" w:cs="Arial"/>
          <w:color w:val="000000"/>
          <w:sz w:val="21"/>
          <w:szCs w:val="21"/>
          <w:lang w:eastAsia="ru-RU"/>
        </w:rPr>
        <w:t>K</w:t>
      </w:r>
      <w:proofErr w:type="gramEnd"/>
      <w:r w:rsidRPr="00537621">
        <w:rPr>
          <w:rFonts w:ascii="Arial" w:eastAsia="Times New Roman" w:hAnsi="Arial" w:cs="Arial"/>
          <w:color w:val="000000"/>
          <w:sz w:val="21"/>
          <w:szCs w:val="21"/>
          <w:lang w:eastAsia="ru-RU"/>
        </w:rPr>
        <w:t>орзина</w:t>
      </w:r>
      <w:proofErr w:type="spellEnd"/>
      <w:r w:rsidRPr="00537621">
        <w:rPr>
          <w:rFonts w:ascii="Arial" w:eastAsia="Times New Roman" w:hAnsi="Arial" w:cs="Arial"/>
          <w:color w:val="000000"/>
          <w:sz w:val="21"/>
          <w:szCs w:val="21"/>
          <w:lang w:eastAsia="ru-RU"/>
        </w:rPr>
        <w:t xml:space="preserve"> находится на высоте 3,05 метра от пола (10 футов). От каждой команды на площадке находится по 5 человек, всего в команде 12 человек, замены не ограничены. За мяч, заброшенный с ближней и средней дистанции, засчитывается 2 очка, с дальней (из-за </w:t>
      </w:r>
      <w:proofErr w:type="spellStart"/>
      <w:r w:rsidRPr="00537621">
        <w:rPr>
          <w:rFonts w:ascii="Arial" w:eastAsia="Times New Roman" w:hAnsi="Arial" w:cs="Arial"/>
          <w:color w:val="000000"/>
          <w:sz w:val="21"/>
          <w:szCs w:val="21"/>
          <w:lang w:eastAsia="ru-RU"/>
        </w:rPr>
        <w:t>трёхочковой</w:t>
      </w:r>
      <w:proofErr w:type="spellEnd"/>
      <w:r w:rsidRPr="00537621">
        <w:rPr>
          <w:rFonts w:ascii="Arial" w:eastAsia="Times New Roman" w:hAnsi="Arial" w:cs="Arial"/>
          <w:color w:val="000000"/>
          <w:sz w:val="21"/>
          <w:szCs w:val="21"/>
          <w:lang w:eastAsia="ru-RU"/>
        </w:rPr>
        <w:t xml:space="preserve"> линии) — 3 очка. Штрафной бросок оценивается в одно очко. Стандартный размер баскетбольной площадки 28 метров в длину и 15 метров в ширину. Баскетбол — один из самых популярных видов спорта в мире.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Цель игры</w:t>
      </w:r>
      <w:r w:rsidRPr="00537621">
        <w:rPr>
          <w:rFonts w:ascii="Arial" w:eastAsia="Times New Roman" w:hAnsi="Arial" w:cs="Arial"/>
          <w:color w:val="000000"/>
          <w:sz w:val="21"/>
          <w:szCs w:val="21"/>
          <w:lang w:eastAsia="ru-RU"/>
        </w:rPr>
        <w:t> — является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Задачи игроков</w:t>
      </w:r>
      <w:r w:rsidRPr="00537621">
        <w:rPr>
          <w:rFonts w:ascii="Arial" w:eastAsia="Times New Roman" w:hAnsi="Arial" w:cs="Arial"/>
          <w:color w:val="000000"/>
          <w:sz w:val="21"/>
          <w:szCs w:val="21"/>
          <w:lang w:eastAsia="ru-RU"/>
        </w:rPr>
        <w:t> — в соответствии с правилами набрать как можно больше очков.</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Занятие по баскетболу состоит из трёх взаимосвязанных и в то же время относительно самостоятельных частей: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а) </w:t>
      </w:r>
      <w:proofErr w:type="gramStart"/>
      <w:r w:rsidRPr="00537621">
        <w:rPr>
          <w:rFonts w:ascii="Arial" w:eastAsia="Times New Roman" w:hAnsi="Arial" w:cs="Arial"/>
          <w:color w:val="000000"/>
          <w:sz w:val="21"/>
          <w:szCs w:val="21"/>
          <w:lang w:eastAsia="ru-RU"/>
        </w:rPr>
        <w:t>подготовительной</w:t>
      </w:r>
      <w:proofErr w:type="gramEnd"/>
      <w:r w:rsidRPr="00537621">
        <w:rPr>
          <w:rFonts w:ascii="Arial" w:eastAsia="Times New Roman" w:hAnsi="Arial" w:cs="Arial"/>
          <w:color w:val="000000"/>
          <w:sz w:val="21"/>
          <w:szCs w:val="21"/>
          <w:lang w:eastAsia="ru-RU"/>
        </w:rPr>
        <w:t xml:space="preserve"> (разминка);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б) основной;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 заключительной.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Подготовительная часть (разминка)</w:t>
      </w:r>
      <w:r w:rsidRPr="00537621">
        <w:rPr>
          <w:rFonts w:ascii="Arial" w:eastAsia="Times New Roman" w:hAnsi="Arial" w:cs="Arial"/>
          <w:color w:val="000000"/>
          <w:sz w:val="21"/>
          <w:szCs w:val="21"/>
          <w:lang w:eastAsia="ru-RU"/>
        </w:rPr>
        <w:t> 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Примерное содержание подготовительной части занятия:</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Ходьба в колонне по одному:</w:t>
      </w:r>
    </w:p>
    <w:p w:rsidR="00537621" w:rsidRPr="00537621" w:rsidRDefault="00537621" w:rsidP="00537621">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gramStart"/>
      <w:r w:rsidRPr="00537621">
        <w:rPr>
          <w:rFonts w:ascii="Arial" w:eastAsia="Times New Roman" w:hAnsi="Arial" w:cs="Arial"/>
          <w:color w:val="000000"/>
          <w:sz w:val="21"/>
          <w:szCs w:val="21"/>
          <w:lang w:eastAsia="ru-RU"/>
        </w:rPr>
        <w:t>обычная</w:t>
      </w:r>
      <w:proofErr w:type="gramEnd"/>
      <w:r w:rsidRPr="00537621">
        <w:rPr>
          <w:rFonts w:ascii="Arial" w:eastAsia="Times New Roman" w:hAnsi="Arial" w:cs="Arial"/>
          <w:color w:val="000000"/>
          <w:sz w:val="21"/>
          <w:szCs w:val="21"/>
          <w:lang w:eastAsia="ru-RU"/>
        </w:rPr>
        <w:t xml:space="preserve">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w:t>
      </w:r>
    </w:p>
    <w:p w:rsidR="00537621" w:rsidRPr="00537621" w:rsidRDefault="00537621" w:rsidP="00537621">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на носках; на внешней и внутренней стороне стоп;</w:t>
      </w:r>
    </w:p>
    <w:p w:rsidR="00537621" w:rsidRPr="00537621" w:rsidRDefault="00537621" w:rsidP="00537621">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в </w:t>
      </w:r>
      <w:proofErr w:type="spellStart"/>
      <w:r w:rsidRPr="00537621">
        <w:rPr>
          <w:rFonts w:ascii="Arial" w:eastAsia="Times New Roman" w:hAnsi="Arial" w:cs="Arial"/>
          <w:color w:val="000000"/>
          <w:sz w:val="21"/>
          <w:szCs w:val="21"/>
          <w:lang w:eastAsia="ru-RU"/>
        </w:rPr>
        <w:t>полуприседе</w:t>
      </w:r>
      <w:proofErr w:type="spellEnd"/>
      <w:r w:rsidRPr="00537621">
        <w:rPr>
          <w:rFonts w:ascii="Arial" w:eastAsia="Times New Roman" w:hAnsi="Arial" w:cs="Arial"/>
          <w:color w:val="000000"/>
          <w:sz w:val="21"/>
          <w:szCs w:val="21"/>
          <w:lang w:eastAsia="ru-RU"/>
        </w:rPr>
        <w:t>; приседе.</w:t>
      </w:r>
    </w:p>
    <w:p w:rsidR="00537621" w:rsidRPr="00537621" w:rsidRDefault="00537621" w:rsidP="00537621">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Медленный бег в колонне по одному (1,5—2 мин): лицом вперёд; приставными шагами левым и правым боком вперёд; спиной вперёд; «змейкой».</w:t>
      </w:r>
    </w:p>
    <w:p w:rsidR="00537621" w:rsidRPr="00537621" w:rsidRDefault="00537621" w:rsidP="00537621">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Ходьба в сочетании с выполнением упражнений на восстановление дыхания.</w:t>
      </w:r>
    </w:p>
    <w:p w:rsidR="00537621" w:rsidRPr="00537621" w:rsidRDefault="00537621" w:rsidP="00537621">
      <w:pPr>
        <w:numPr>
          <w:ilvl w:val="0"/>
          <w:numId w:val="15"/>
        </w:numPr>
        <w:shd w:val="clear" w:color="auto" w:fill="FFFFFF"/>
        <w:spacing w:after="150" w:line="240" w:lineRule="auto"/>
        <w:rPr>
          <w:rFonts w:ascii="Arial" w:eastAsia="Times New Roman" w:hAnsi="Arial" w:cs="Arial"/>
          <w:color w:val="000000"/>
          <w:sz w:val="21"/>
          <w:szCs w:val="21"/>
          <w:lang w:eastAsia="ru-RU"/>
        </w:rPr>
      </w:pPr>
      <w:proofErr w:type="spellStart"/>
      <w:r w:rsidRPr="00537621">
        <w:rPr>
          <w:rFonts w:ascii="Arial" w:eastAsia="Times New Roman" w:hAnsi="Arial" w:cs="Arial"/>
          <w:color w:val="000000"/>
          <w:sz w:val="21"/>
          <w:szCs w:val="21"/>
          <w:lang w:eastAsia="ru-RU"/>
        </w:rPr>
        <w:t>Общеразвивающие</w:t>
      </w:r>
      <w:proofErr w:type="spellEnd"/>
      <w:r w:rsidRPr="00537621">
        <w:rPr>
          <w:rFonts w:ascii="Arial" w:eastAsia="Times New Roman" w:hAnsi="Arial" w:cs="Arial"/>
          <w:color w:val="000000"/>
          <w:sz w:val="21"/>
          <w:szCs w:val="21"/>
          <w:lang w:eastAsia="ru-RU"/>
        </w:rPr>
        <w:t xml:space="preserve"> и специальные подготовительные упражнения.</w:t>
      </w:r>
    </w:p>
    <w:p w:rsidR="00537621" w:rsidRPr="00537621" w:rsidRDefault="00537621" w:rsidP="00537621">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Прыжковые упражнения: прыжки вверх </w:t>
      </w:r>
      <w:proofErr w:type="gramStart"/>
      <w:r w:rsidRPr="00537621">
        <w:rPr>
          <w:rFonts w:ascii="Arial" w:eastAsia="Times New Roman" w:hAnsi="Arial" w:cs="Arial"/>
          <w:color w:val="000000"/>
          <w:sz w:val="21"/>
          <w:szCs w:val="21"/>
          <w:lang w:eastAsia="ru-RU"/>
        </w:rPr>
        <w:t>со</w:t>
      </w:r>
      <w:proofErr w:type="gramEnd"/>
      <w:r w:rsidRPr="00537621">
        <w:rPr>
          <w:rFonts w:ascii="Arial" w:eastAsia="Times New Roman" w:hAnsi="Arial" w:cs="Arial"/>
          <w:color w:val="000000"/>
          <w:sz w:val="21"/>
          <w:szCs w:val="21"/>
          <w:lang w:eastAsia="ru-RU"/>
        </w:rPr>
        <w:t xml:space="preserve"> взмахом рук, прыжки вверх из упора присев; прыжки на одной и на обеих ногах от одной лицевой линии волейбольной площадки до другой лицом вперёд, боком и спиной вперёд; с поворотом на 180°.</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Методическое указание.</w:t>
      </w:r>
      <w:r w:rsidRPr="00537621">
        <w:rPr>
          <w:rFonts w:ascii="Arial" w:eastAsia="Times New Roman" w:hAnsi="Arial" w:cs="Arial"/>
          <w:color w:val="000000"/>
          <w:sz w:val="21"/>
          <w:szCs w:val="21"/>
          <w:lang w:eastAsia="ru-RU"/>
        </w:rPr>
        <w:t> Координационная структура некоторых упражнений, выполняемых в подготовительной части занятия, должна быть сходной с двигательными действиями, включёнными в основную часть занятия.</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В основной части</w:t>
      </w:r>
      <w:r w:rsidRPr="00537621">
        <w:rPr>
          <w:rFonts w:ascii="Arial" w:eastAsia="Times New Roman" w:hAnsi="Arial" w:cs="Arial"/>
          <w:color w:val="000000"/>
          <w:sz w:val="21"/>
          <w:szCs w:val="21"/>
          <w:lang w:eastAsia="ru-RU"/>
        </w:rPr>
        <w:t> занятия решаются следующие основные задачи:</w:t>
      </w:r>
    </w:p>
    <w:p w:rsidR="00537621" w:rsidRPr="00537621" w:rsidRDefault="00537621" w:rsidP="00537621">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обучение технике и тактике игры, их закрепление и совершенствование;</w:t>
      </w:r>
    </w:p>
    <w:p w:rsidR="00537621" w:rsidRPr="00537621" w:rsidRDefault="00537621" w:rsidP="00537621">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формирование умений применять технико-тактические действия в двусторонней игре;</w:t>
      </w:r>
    </w:p>
    <w:p w:rsidR="00537621" w:rsidRPr="00537621" w:rsidRDefault="00537621" w:rsidP="00537621">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lastRenderedPageBreak/>
        <w:t>развитие физических способностей.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Чтобы хорошо и быстро освоить новое,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Упражнения на совершенствование технических приёмов следует выполнять в парах, во встречных колоннах, с перемещением в противоположную колонну. 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В связи с тем, что обучающиеся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организовать их выполнение в игровой и соревновательной форме (подвижные игры, эстафеты, игровые задания, соревнования — кто лучше, точнее, быстрее).</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Занятие рекомендуется заканчивать двусторонней учебно-тренировочной игрой.</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Перед двусторонней игрой учитель распределяет обучающихся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w:t>
      </w:r>
      <w:proofErr w:type="gramStart"/>
      <w:r w:rsidRPr="00537621">
        <w:rPr>
          <w:rFonts w:ascii="Arial" w:eastAsia="Times New Roman" w:hAnsi="Arial" w:cs="Arial"/>
          <w:color w:val="000000"/>
          <w:sz w:val="21"/>
          <w:szCs w:val="21"/>
          <w:lang w:eastAsia="ru-RU"/>
        </w:rPr>
        <w:t>обучающимися</w:t>
      </w:r>
      <w:proofErr w:type="gramEnd"/>
      <w:r w:rsidRPr="00537621">
        <w:rPr>
          <w:rFonts w:ascii="Arial" w:eastAsia="Times New Roman" w:hAnsi="Arial" w:cs="Arial"/>
          <w:color w:val="000000"/>
          <w:sz w:val="21"/>
          <w:szCs w:val="21"/>
          <w:lang w:eastAsia="ru-RU"/>
        </w:rPr>
        <w:t xml:space="preserve"> ошибки.</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b/>
          <w:bCs/>
          <w:color w:val="000000"/>
          <w:sz w:val="21"/>
          <w:szCs w:val="21"/>
          <w:lang w:eastAsia="ru-RU"/>
        </w:rPr>
        <w:t>В заключительной части </w:t>
      </w:r>
      <w:r w:rsidRPr="00537621">
        <w:rPr>
          <w:rFonts w:ascii="Arial" w:eastAsia="Times New Roman" w:hAnsi="Arial" w:cs="Arial"/>
          <w:color w:val="000000"/>
          <w:sz w:val="21"/>
          <w:szCs w:val="21"/>
          <w:lang w:eastAsia="ru-RU"/>
        </w:rPr>
        <w:t>занятия подводят итоги, отмечают положительные моменты и допущенные недочёты, дают задание для самостоятельной работы.</w:t>
      </w:r>
    </w:p>
    <w:p w:rsidR="00537621" w:rsidRPr="00537621" w:rsidRDefault="00537621" w:rsidP="00537621">
      <w:p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 xml:space="preserve">Для лучшего и более быстрого усвоения материала </w:t>
      </w:r>
      <w:proofErr w:type="gramStart"/>
      <w:r w:rsidRPr="00537621">
        <w:rPr>
          <w:rFonts w:ascii="Arial" w:eastAsia="Times New Roman" w:hAnsi="Arial" w:cs="Arial"/>
          <w:color w:val="000000"/>
          <w:sz w:val="21"/>
          <w:szCs w:val="21"/>
          <w:lang w:eastAsia="ru-RU"/>
        </w:rPr>
        <w:t>занимающимся</w:t>
      </w:r>
      <w:proofErr w:type="gramEnd"/>
      <w:r w:rsidRPr="00537621">
        <w:rPr>
          <w:rFonts w:ascii="Arial" w:eastAsia="Times New Roman" w:hAnsi="Arial" w:cs="Arial"/>
          <w:color w:val="000000"/>
          <w:sz w:val="21"/>
          <w:szCs w:val="21"/>
          <w:lang w:eastAsia="ru-RU"/>
        </w:rPr>
        <w:t xml:space="preserve"> целесообразно давать домашние индивидуальные задания:</w:t>
      </w:r>
    </w:p>
    <w:p w:rsidR="00537621" w:rsidRPr="00537621" w:rsidRDefault="00537621" w:rsidP="00537621">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по физической подготовке (упражнения для развития силовых, скоростных и скоростно-силовых способностей);</w:t>
      </w:r>
    </w:p>
    <w:p w:rsidR="00537621" w:rsidRPr="00537621" w:rsidRDefault="00537621" w:rsidP="00537621">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по технической подготовке (упражнения в передачах, ведения мяча, броски в кольцо);</w:t>
      </w:r>
    </w:p>
    <w:p w:rsidR="00537621" w:rsidRPr="00537621" w:rsidRDefault="00537621" w:rsidP="00537621">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537621">
        <w:rPr>
          <w:rFonts w:ascii="Arial" w:eastAsia="Times New Roman" w:hAnsi="Arial" w:cs="Arial"/>
          <w:color w:val="000000"/>
          <w:sz w:val="21"/>
          <w:szCs w:val="21"/>
          <w:lang w:eastAsia="ru-RU"/>
        </w:rPr>
        <w:t>по тактической подготовке (изучение тактики по игровым функциям, решение тактических задач).</w:t>
      </w:r>
    </w:p>
    <w:p w:rsidR="00F7584A" w:rsidRDefault="00F7584A"/>
    <w:sectPr w:rsidR="00F7584A" w:rsidSect="008D6A7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9D5" w:rsidRDefault="00FD69D5" w:rsidP="008D6A77">
      <w:pPr>
        <w:spacing w:after="0" w:line="240" w:lineRule="auto"/>
      </w:pPr>
      <w:r>
        <w:separator/>
      </w:r>
    </w:p>
  </w:endnote>
  <w:endnote w:type="continuationSeparator" w:id="0">
    <w:p w:rsidR="00FD69D5" w:rsidRDefault="00FD69D5" w:rsidP="008D6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9D5" w:rsidRDefault="00FD69D5" w:rsidP="008D6A77">
      <w:pPr>
        <w:spacing w:after="0" w:line="240" w:lineRule="auto"/>
      </w:pPr>
      <w:r>
        <w:separator/>
      </w:r>
    </w:p>
  </w:footnote>
  <w:footnote w:type="continuationSeparator" w:id="0">
    <w:p w:rsidR="00FD69D5" w:rsidRDefault="00FD69D5" w:rsidP="008D6A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44E0"/>
    <w:multiLevelType w:val="multilevel"/>
    <w:tmpl w:val="2240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E45C6"/>
    <w:multiLevelType w:val="multilevel"/>
    <w:tmpl w:val="E98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42DE8"/>
    <w:multiLevelType w:val="multilevel"/>
    <w:tmpl w:val="A7D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5CF1"/>
    <w:multiLevelType w:val="multilevel"/>
    <w:tmpl w:val="9368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E1D93"/>
    <w:multiLevelType w:val="multilevel"/>
    <w:tmpl w:val="A82E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F90994"/>
    <w:multiLevelType w:val="multilevel"/>
    <w:tmpl w:val="610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A00A11"/>
    <w:multiLevelType w:val="multilevel"/>
    <w:tmpl w:val="BCC8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51CA1"/>
    <w:multiLevelType w:val="multilevel"/>
    <w:tmpl w:val="188A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54EAC"/>
    <w:multiLevelType w:val="multilevel"/>
    <w:tmpl w:val="CD8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96797"/>
    <w:multiLevelType w:val="multilevel"/>
    <w:tmpl w:val="9D94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A7DBD"/>
    <w:multiLevelType w:val="multilevel"/>
    <w:tmpl w:val="3D66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01302B"/>
    <w:multiLevelType w:val="multilevel"/>
    <w:tmpl w:val="50C0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01321C"/>
    <w:multiLevelType w:val="multilevel"/>
    <w:tmpl w:val="0F463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4940DF"/>
    <w:multiLevelType w:val="multilevel"/>
    <w:tmpl w:val="F29C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D31740"/>
    <w:multiLevelType w:val="multilevel"/>
    <w:tmpl w:val="4CDA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A13DEB"/>
    <w:multiLevelType w:val="multilevel"/>
    <w:tmpl w:val="363C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967828"/>
    <w:multiLevelType w:val="multilevel"/>
    <w:tmpl w:val="D4A4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9"/>
  </w:num>
  <w:num w:numId="4">
    <w:abstractNumId w:val="15"/>
  </w:num>
  <w:num w:numId="5">
    <w:abstractNumId w:val="10"/>
  </w:num>
  <w:num w:numId="6">
    <w:abstractNumId w:val="0"/>
  </w:num>
  <w:num w:numId="7">
    <w:abstractNumId w:val="1"/>
  </w:num>
  <w:num w:numId="8">
    <w:abstractNumId w:val="4"/>
  </w:num>
  <w:num w:numId="9">
    <w:abstractNumId w:val="16"/>
  </w:num>
  <w:num w:numId="10">
    <w:abstractNumId w:val="5"/>
  </w:num>
  <w:num w:numId="11">
    <w:abstractNumId w:val="3"/>
  </w:num>
  <w:num w:numId="12">
    <w:abstractNumId w:val="8"/>
  </w:num>
  <w:num w:numId="13">
    <w:abstractNumId w:val="7"/>
  </w:num>
  <w:num w:numId="14">
    <w:abstractNumId w:val="11"/>
  </w:num>
  <w:num w:numId="15">
    <w:abstractNumId w:val="12"/>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7621"/>
    <w:rsid w:val="000B65D2"/>
    <w:rsid w:val="001C020C"/>
    <w:rsid w:val="002D0493"/>
    <w:rsid w:val="003B4CE8"/>
    <w:rsid w:val="00537621"/>
    <w:rsid w:val="00580797"/>
    <w:rsid w:val="008D6A77"/>
    <w:rsid w:val="00A95B20"/>
    <w:rsid w:val="00E6318B"/>
    <w:rsid w:val="00E93C3D"/>
    <w:rsid w:val="00F3716C"/>
    <w:rsid w:val="00F7584A"/>
    <w:rsid w:val="00FD6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8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76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D6A7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6A77"/>
  </w:style>
  <w:style w:type="paragraph" w:styleId="a6">
    <w:name w:val="footer"/>
    <w:basedOn w:val="a"/>
    <w:link w:val="a7"/>
    <w:uiPriority w:val="99"/>
    <w:semiHidden/>
    <w:unhideWhenUsed/>
    <w:rsid w:val="008D6A7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D6A77"/>
  </w:style>
  <w:style w:type="paragraph" w:styleId="a8">
    <w:name w:val="Balloon Text"/>
    <w:basedOn w:val="a"/>
    <w:link w:val="a9"/>
    <w:uiPriority w:val="99"/>
    <w:semiHidden/>
    <w:unhideWhenUsed/>
    <w:rsid w:val="00E93C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3C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954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4788</Words>
  <Characters>27296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2023-09-21T06:30:00Z</dcterms:created>
  <dcterms:modified xsi:type="dcterms:W3CDTF">2023-09-21T12:51:00Z</dcterms:modified>
</cp:coreProperties>
</file>