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2" w:rsidRPr="00B17B38" w:rsidRDefault="008F56F2" w:rsidP="008F56F2">
      <w:pPr>
        <w:spacing w:after="0" w:line="408" w:lineRule="auto"/>
        <w:ind w:left="120"/>
        <w:jc w:val="center"/>
      </w:pPr>
      <w:r w:rsidRPr="00B17B3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F56F2" w:rsidRPr="00B17B38" w:rsidRDefault="008F56F2" w:rsidP="008F56F2">
      <w:pPr>
        <w:spacing w:after="0" w:line="408" w:lineRule="auto"/>
        <w:ind w:left="120"/>
        <w:jc w:val="center"/>
      </w:pPr>
      <w:r w:rsidRPr="00B17B38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B17B38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КАЛМЫКИЯ</w:t>
      </w:r>
      <w:bookmarkEnd w:id="0"/>
      <w:r w:rsidRPr="00B17B3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F56F2" w:rsidRPr="00B17B38" w:rsidRDefault="008F56F2" w:rsidP="008F56F2">
      <w:pPr>
        <w:spacing w:after="0" w:line="408" w:lineRule="auto"/>
        <w:ind w:left="120"/>
        <w:jc w:val="center"/>
      </w:pPr>
      <w:r w:rsidRPr="00B17B38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B17B38"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 w:rsidRPr="00B17B38">
        <w:rPr>
          <w:rFonts w:ascii="Times New Roman" w:hAnsi="Times New Roman"/>
          <w:b/>
          <w:color w:val="000000"/>
          <w:sz w:val="28"/>
        </w:rPr>
        <w:t>Чилгирская</w:t>
      </w:r>
      <w:proofErr w:type="spellEnd"/>
      <w:r w:rsidRPr="00B17B38">
        <w:rPr>
          <w:rFonts w:ascii="Times New Roman" w:hAnsi="Times New Roman"/>
          <w:b/>
          <w:color w:val="000000"/>
          <w:sz w:val="28"/>
        </w:rPr>
        <w:t xml:space="preserve"> СОШ им</w:t>
      </w:r>
      <w:proofErr w:type="gramStart"/>
      <w:r w:rsidRPr="00B17B38">
        <w:rPr>
          <w:rFonts w:ascii="Times New Roman" w:hAnsi="Times New Roman"/>
          <w:b/>
          <w:color w:val="000000"/>
          <w:sz w:val="28"/>
        </w:rPr>
        <w:t>.Ф</w:t>
      </w:r>
      <w:proofErr w:type="gramEnd"/>
      <w:r w:rsidRPr="00B17B38">
        <w:rPr>
          <w:rFonts w:ascii="Times New Roman" w:hAnsi="Times New Roman"/>
          <w:b/>
          <w:color w:val="000000"/>
          <w:sz w:val="28"/>
        </w:rPr>
        <w:t>илимоновой Л.А."</w:t>
      </w:r>
      <w:bookmarkEnd w:id="1"/>
      <w:r w:rsidRPr="00B17B38">
        <w:rPr>
          <w:rFonts w:ascii="Times New Roman" w:hAnsi="Times New Roman"/>
          <w:b/>
          <w:color w:val="000000"/>
          <w:sz w:val="28"/>
        </w:rPr>
        <w:t>‌</w:t>
      </w:r>
      <w:r w:rsidRPr="00B17B38">
        <w:rPr>
          <w:rFonts w:ascii="Times New Roman" w:hAnsi="Times New Roman"/>
          <w:color w:val="000000"/>
          <w:sz w:val="28"/>
        </w:rPr>
        <w:t>​</w:t>
      </w:r>
    </w:p>
    <w:p w:rsidR="008F56F2" w:rsidRPr="00B17B38" w:rsidRDefault="008F56F2" w:rsidP="008F56F2">
      <w:pPr>
        <w:spacing w:after="0"/>
        <w:ind w:left="120"/>
      </w:pPr>
    </w:p>
    <w:p w:rsidR="008F56F2" w:rsidRPr="008F56F2" w:rsidRDefault="003F2026" w:rsidP="008F56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4075" cy="1743075"/>
            <wp:effectExtent l="19050" t="0" r="9525" b="0"/>
            <wp:docPr id="1" name="Рисунок 1" descr="C:\Users\ПК\Desktop\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РАБОЧАЯ ПРОГРАММА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«История»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 учебный год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программы: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Марчелова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Лиджигаряни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Борисовна</w:t>
      </w: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F2" w:rsidRPr="008F56F2" w:rsidRDefault="008F56F2" w:rsidP="007E41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8F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илгир</w:t>
      </w:r>
    </w:p>
    <w:p w:rsidR="005641B1" w:rsidRPr="005641B1" w:rsidRDefault="005641B1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1B1" w:rsidRPr="005641B1" w:rsidRDefault="005641B1" w:rsidP="00564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41B1" w:rsidRPr="005641B1" w:rsidRDefault="005641B1" w:rsidP="005641B1">
      <w:pPr>
        <w:shd w:val="clear" w:color="auto" w:fill="FFFFFF"/>
        <w:spacing w:after="80"/>
        <w:ind w:firstLine="57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5641B1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Адаптированная  рабочая программа по истории  для 7 класса разработана в соответствии </w:t>
      </w:r>
      <w:proofErr w:type="gramStart"/>
      <w:r w:rsidRPr="005641B1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proofErr w:type="gramEnd"/>
      <w:r w:rsidRPr="005641B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5641B1" w:rsidRPr="005641B1" w:rsidRDefault="005641B1" w:rsidP="005641B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5641B1">
        <w:t xml:space="preserve">Федеральный Закон «Об образовании     в    Российской Федерации» </w:t>
      </w:r>
      <w:proofErr w:type="gramStart"/>
      <w:r w:rsidRPr="005641B1">
        <w:t xml:space="preserve">(  </w:t>
      </w:r>
      <w:proofErr w:type="gramEnd"/>
      <w:r w:rsidRPr="005641B1">
        <w:t xml:space="preserve">от 29.12. 2012 г.  № 273-ФЗ); </w:t>
      </w:r>
    </w:p>
    <w:p w:rsidR="005641B1" w:rsidRPr="005641B1" w:rsidRDefault="005641B1" w:rsidP="005641B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5641B1">
        <w:rPr>
          <w:color w:val="FF0000"/>
        </w:rPr>
        <w:t xml:space="preserve"> </w:t>
      </w:r>
      <w:r w:rsidRPr="005641B1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 1897 (с изменениями); </w:t>
      </w:r>
    </w:p>
    <w:p w:rsidR="005641B1" w:rsidRPr="005641B1" w:rsidRDefault="005641B1" w:rsidP="005641B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5641B1">
        <w:t>Приказ Министерства образования и науки РФ от 31.12.2015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 №1897»;</w:t>
      </w:r>
    </w:p>
    <w:p w:rsidR="005641B1" w:rsidRPr="005641B1" w:rsidRDefault="005641B1" w:rsidP="005641B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5641B1">
        <w:t>санитарно-эпидемиологическим требованиям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5641B1" w:rsidRPr="005641B1" w:rsidRDefault="005641B1" w:rsidP="005641B1">
      <w:pPr>
        <w:pStyle w:val="western"/>
        <w:numPr>
          <w:ilvl w:val="0"/>
          <w:numId w:val="12"/>
        </w:numPr>
        <w:shd w:val="clear" w:color="auto" w:fill="FFFFFF" w:themeFill="background1"/>
        <w:spacing w:before="0" w:beforeAutospacing="0" w:after="0"/>
        <w:jc w:val="both"/>
      </w:pPr>
      <w:r w:rsidRPr="005641B1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641B1">
        <w:t>обучения</w:t>
      </w:r>
      <w:proofErr w:type="gramEnd"/>
      <w:r w:rsidRPr="005641B1">
        <w:t xml:space="preserve"> по основным общеобразовательным программам начального общего, основного общего, среднего общего образования на дому или в медицинских организациях. (Принят постановлением администрации Тамбовской области от 21.02.014 г № 196).</w:t>
      </w:r>
    </w:p>
    <w:p w:rsidR="005641B1" w:rsidRPr="005641B1" w:rsidRDefault="005641B1" w:rsidP="005641B1">
      <w:pPr>
        <w:pStyle w:val="a8"/>
        <w:numPr>
          <w:ilvl w:val="0"/>
          <w:numId w:val="12"/>
        </w:numPr>
        <w:shd w:val="clear" w:color="auto" w:fill="FFFFFF" w:themeFill="background1"/>
        <w:spacing w:after="80"/>
        <w:jc w:val="both"/>
        <w:outlineLvl w:val="1"/>
        <w:rPr>
          <w:rFonts w:ascii="Times New Roman" w:hAnsi="Times New Roman"/>
          <w:bCs/>
          <w:spacing w:val="-2"/>
          <w:sz w:val="24"/>
          <w:szCs w:val="24"/>
        </w:rPr>
      </w:pPr>
      <w:r w:rsidRPr="005641B1">
        <w:rPr>
          <w:rFonts w:ascii="Times New Roman" w:hAnsi="Times New Roman"/>
          <w:bCs/>
          <w:spacing w:val="-2"/>
          <w:sz w:val="24"/>
          <w:szCs w:val="24"/>
        </w:rPr>
        <w:t>примерной основной образовательной программой основного общего образования, с учетом Требований к результатам освоения основной образовательной программы основного общего образования, учебный план (индивидуальное обучение на дому).</w:t>
      </w:r>
    </w:p>
    <w:p w:rsidR="005641B1" w:rsidRPr="005641B1" w:rsidRDefault="005641B1" w:rsidP="005641B1">
      <w:pPr>
        <w:spacing w:line="240" w:lineRule="auto"/>
        <w:ind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Рабочая программа составлена в соответствии с Основной образовательной программой основного общего образования МАОУ СОШ № 33. </w:t>
      </w:r>
    </w:p>
    <w:p w:rsidR="005641B1" w:rsidRPr="005641B1" w:rsidRDefault="005641B1" w:rsidP="005641B1">
      <w:pPr>
        <w:spacing w:line="240" w:lineRule="auto"/>
        <w:ind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Рабочая программа по истории для 7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А.В.Торкунова</w:t>
      </w:r>
      <w:proofErr w:type="spellEnd"/>
    </w:p>
    <w:p w:rsidR="005641B1" w:rsidRPr="005641B1" w:rsidRDefault="005641B1" w:rsidP="005641B1">
      <w:pPr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proofErr w:type="gramStart"/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рабочей программе учтены идеи и положения Концепции развития математического образования в Российской Федерации (утв. распоряжением Правительства РФ от 24.12.2013),  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в том числе коммуникативных качеств личности.</w:t>
      </w:r>
      <w:proofErr w:type="gramEnd"/>
    </w:p>
    <w:p w:rsidR="005641B1" w:rsidRPr="005641B1" w:rsidRDefault="005641B1" w:rsidP="005641B1">
      <w:pPr>
        <w:spacing w:line="240" w:lineRule="auto"/>
        <w:ind w:hanging="284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641B1" w:rsidRDefault="005641B1" w:rsidP="005641B1">
      <w:pPr>
        <w:ind w:left="720" w:hanging="11"/>
        <w:rPr>
          <w:rFonts w:ascii="Times New Roman" w:hAnsi="Times New Roman" w:cs="Times New Roman"/>
          <w:b/>
          <w:sz w:val="24"/>
          <w:szCs w:val="24"/>
        </w:rPr>
      </w:pPr>
    </w:p>
    <w:p w:rsidR="005641B1" w:rsidRPr="005641B1" w:rsidRDefault="005641B1" w:rsidP="005641B1">
      <w:pPr>
        <w:ind w:left="720" w:hanging="11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r w:rsidRPr="005641B1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641B1">
        <w:rPr>
          <w:rFonts w:ascii="Times New Roman" w:hAnsi="Times New Roman" w:cs="Times New Roman"/>
          <w:sz w:val="24"/>
          <w:szCs w:val="24"/>
        </w:rPr>
        <w:t xml:space="preserve"> для детей, занимающихся по </w:t>
      </w:r>
      <w:r w:rsidRPr="005641B1">
        <w:rPr>
          <w:rFonts w:ascii="Times New Roman" w:hAnsi="Times New Roman" w:cs="Times New Roman"/>
          <w:b/>
          <w:sz w:val="24"/>
          <w:szCs w:val="24"/>
        </w:rPr>
        <w:t>адаптированным  образовательным программам</w:t>
      </w:r>
      <w:r w:rsidRPr="005641B1">
        <w:rPr>
          <w:rFonts w:ascii="Times New Roman" w:hAnsi="Times New Roman" w:cs="Times New Roman"/>
          <w:sz w:val="24"/>
          <w:szCs w:val="24"/>
        </w:rPr>
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исторического цикла.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Предмет призван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возможно большей самореализации личностного потенциала детей с </w:t>
      </w:r>
      <w:r w:rsidRPr="005641B1">
        <w:rPr>
          <w:rFonts w:ascii="Times New Roman" w:hAnsi="Times New Roman" w:cs="Times New Roman"/>
          <w:b/>
          <w:sz w:val="24"/>
          <w:szCs w:val="24"/>
        </w:rPr>
        <w:t>ОВЗ.</w:t>
      </w: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Цель данного учебного предмета</w:t>
      </w:r>
      <w:r w:rsidRPr="005641B1">
        <w:rPr>
          <w:rFonts w:ascii="Times New Roman" w:hAnsi="Times New Roman" w:cs="Times New Roman"/>
          <w:sz w:val="24"/>
          <w:szCs w:val="24"/>
        </w:rPr>
        <w:t xml:space="preserve"> – создание условий для социальной адаптации учащихся путем повышения их правовой и этической грамотности.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5641B1" w:rsidRPr="005641B1" w:rsidRDefault="005641B1" w:rsidP="005641B1">
      <w:pPr>
        <w:ind w:left="720" w:hanging="11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Данная программа ставит следующие </w:t>
      </w:r>
      <w:r w:rsidRPr="005641B1">
        <w:rPr>
          <w:rFonts w:ascii="Times New Roman" w:hAnsi="Times New Roman" w:cs="Times New Roman"/>
          <w:b/>
          <w:sz w:val="24"/>
          <w:szCs w:val="24"/>
        </w:rPr>
        <w:t>цели</w:t>
      </w:r>
      <w:r w:rsidRPr="005641B1">
        <w:rPr>
          <w:rFonts w:ascii="Times New Roman" w:hAnsi="Times New Roman" w:cs="Times New Roman"/>
          <w:sz w:val="24"/>
          <w:szCs w:val="24"/>
        </w:rPr>
        <w:t>:</w:t>
      </w:r>
    </w:p>
    <w:p w:rsidR="005641B1" w:rsidRPr="005641B1" w:rsidRDefault="005641B1" w:rsidP="005641B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изучение исторического материала;</w:t>
      </w:r>
    </w:p>
    <w:p w:rsidR="005641B1" w:rsidRPr="005641B1" w:rsidRDefault="005641B1" w:rsidP="005641B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овладение знаниями и умениями;</w:t>
      </w:r>
    </w:p>
    <w:p w:rsidR="005641B1" w:rsidRPr="005641B1" w:rsidRDefault="005641B1" w:rsidP="005641B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коррекционное воздействие изучаемого материала на личность ученика;</w:t>
      </w:r>
    </w:p>
    <w:p w:rsidR="005641B1" w:rsidRPr="005641B1" w:rsidRDefault="005641B1" w:rsidP="005641B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формирование личностных каче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>ажданина;</w:t>
      </w:r>
    </w:p>
    <w:p w:rsidR="005641B1" w:rsidRPr="005641B1" w:rsidRDefault="005641B1" w:rsidP="005641B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подготовка подростка с ОВЗ к жизни,</w:t>
      </w:r>
    </w:p>
    <w:p w:rsidR="005641B1" w:rsidRPr="005641B1" w:rsidRDefault="005641B1" w:rsidP="005641B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призвана решать ряд задач: 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образовательных, воспитательных, </w:t>
      </w:r>
      <w:proofErr w:type="spellStart"/>
      <w:r w:rsidRPr="005641B1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5641B1">
        <w:rPr>
          <w:rFonts w:ascii="Times New Roman" w:hAnsi="Times New Roman" w:cs="Times New Roman"/>
          <w:b/>
          <w:sz w:val="24"/>
          <w:szCs w:val="24"/>
        </w:rPr>
        <w:t xml:space="preserve"> – развивающих.</w:t>
      </w:r>
    </w:p>
    <w:p w:rsidR="005641B1" w:rsidRPr="005641B1" w:rsidRDefault="005641B1" w:rsidP="005641B1">
      <w:pPr>
        <w:ind w:left="720" w:hanging="11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5641B1" w:rsidRPr="005641B1" w:rsidRDefault="005641B1" w:rsidP="005641B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усвоить важнейшие факты истории;</w:t>
      </w:r>
    </w:p>
    <w:p w:rsidR="005641B1" w:rsidRPr="005641B1" w:rsidRDefault="005641B1" w:rsidP="005641B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5641B1" w:rsidRPr="005641B1" w:rsidRDefault="005641B1" w:rsidP="005641B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усвоить доступные для учащихся исторические понятия, понимание некоторых закономерностей общественного развития;</w:t>
      </w:r>
    </w:p>
    <w:p w:rsidR="005641B1" w:rsidRPr="005641B1" w:rsidRDefault="005641B1" w:rsidP="005641B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5641B1" w:rsidRPr="005641B1" w:rsidRDefault="005641B1" w:rsidP="005641B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5641B1" w:rsidRPr="005641B1" w:rsidRDefault="005641B1" w:rsidP="005641B1">
      <w:pPr>
        <w:ind w:left="720" w:hanging="11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гражданское воспитание учащихся;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народам разных национальностей;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нравственное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правовое воспитание;</w:t>
      </w:r>
    </w:p>
    <w:p w:rsidR="005641B1" w:rsidRPr="005641B1" w:rsidRDefault="005641B1" w:rsidP="005641B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формирование мировоззрения учащихся.</w:t>
      </w:r>
    </w:p>
    <w:p w:rsidR="005641B1" w:rsidRPr="005641B1" w:rsidRDefault="005641B1" w:rsidP="005641B1">
      <w:pPr>
        <w:ind w:left="720" w:hanging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1B1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5641B1">
        <w:rPr>
          <w:rFonts w:ascii="Times New Roman" w:hAnsi="Times New Roman" w:cs="Times New Roman"/>
          <w:b/>
          <w:sz w:val="24"/>
          <w:szCs w:val="24"/>
        </w:rPr>
        <w:t xml:space="preserve"> – развивающие задачи:</w:t>
      </w:r>
    </w:p>
    <w:p w:rsidR="005641B1" w:rsidRPr="005641B1" w:rsidRDefault="005641B1" w:rsidP="005641B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41B1">
        <w:rPr>
          <w:rFonts w:ascii="Times New Roman" w:hAnsi="Times New Roman" w:cs="Times New Roman"/>
          <w:sz w:val="24"/>
          <w:szCs w:val="24"/>
        </w:rPr>
        <w:t xml:space="preserve">развитие и коррекция:  внимания, восприятия, воображения, памяти, мышления, речи, эмоционально – волевой сферы.            </w:t>
      </w:r>
      <w:proofErr w:type="gramEnd"/>
    </w:p>
    <w:p w:rsidR="005641B1" w:rsidRPr="005641B1" w:rsidRDefault="005641B1" w:rsidP="005641B1">
      <w:pPr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Текущая, промежуточная и итоговая аттестация должна проводиться с учетом возможных специфических трудностей ребенка с ЗПР в овладении письмом, чтением, счетом.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Соответствующее методическое и дидактическое оснащение для детей с ЗПР,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и мультимедийные средства для детей с ЗПР, гибкий режим интеллектуальных, эмоциональных и зрительных нагрузок, снижение объема письменных и контрольных работ, тестовые задания с опорой на теоретический материал, использование современных методик и технологий социальной реабилитации</w:t>
      </w:r>
    </w:p>
    <w:p w:rsidR="005641B1" w:rsidRPr="005641B1" w:rsidRDefault="005641B1" w:rsidP="0056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1B1" w:rsidRPr="005641B1" w:rsidRDefault="005641B1" w:rsidP="005641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Психолого-педагогическая характеристика учащихся с ЗПР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АРП ЗПР Вариант 7.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учащимся с ЗПР, достигшим к моменту поступления в учреждение уровня психофизического развития, близкого возрастной норме, но у них отмечаются трудности произвольной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учащихся отмечаются признаки лёгкой органической недостаточности центральной нервной системы (далее - 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системных связей и отношений.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плохо справляются с установлением причинно-следственных связей, особенно на материале слов с абстрактным значением.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Недостаточность лексического строя речи проявляется в специфических словообразовательных ошибках. 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5641B1" w:rsidRPr="005641B1" w:rsidRDefault="005641B1" w:rsidP="005641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1B1">
        <w:rPr>
          <w:rFonts w:ascii="Times New Roman" w:hAnsi="Times New Roman" w:cs="Times New Roman"/>
          <w:sz w:val="24"/>
          <w:szCs w:val="24"/>
        </w:rPr>
        <w:t xml:space="preserve">Наряду с расстройствами логической речи у учащихся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5641B1" w:rsidRDefault="005641B1" w:rsidP="005641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B1" w:rsidRPr="005641B1" w:rsidRDefault="005641B1" w:rsidP="005641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«История»</w:t>
      </w:r>
    </w:p>
    <w:p w:rsidR="005641B1" w:rsidRPr="005641B1" w:rsidRDefault="005641B1" w:rsidP="005641B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сообщество.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Отбор содержания курса </w:t>
      </w:r>
      <w:r w:rsidRPr="005641B1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641B1">
        <w:rPr>
          <w:rFonts w:ascii="Times New Roman" w:hAnsi="Times New Roman" w:cs="Times New Roman"/>
          <w:sz w:val="24"/>
          <w:szCs w:val="24"/>
        </w:rPr>
        <w:t xml:space="preserve"> производится с учетом психологических и социально-возрастных потребностей детей с </w:t>
      </w:r>
      <w:r w:rsidRPr="005641B1">
        <w:rPr>
          <w:rFonts w:ascii="Times New Roman" w:hAnsi="Times New Roman" w:cs="Times New Roman"/>
          <w:b/>
          <w:sz w:val="24"/>
          <w:szCs w:val="24"/>
        </w:rPr>
        <w:t>ОВЗ,</w:t>
      </w:r>
      <w:r w:rsidRPr="005641B1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Pr="005641B1">
        <w:rPr>
          <w:rFonts w:ascii="Times New Roman" w:hAnsi="Times New Roman" w:cs="Times New Roman"/>
          <w:b/>
          <w:sz w:val="24"/>
          <w:szCs w:val="24"/>
        </w:rPr>
        <w:t>адаптированным  образовательным программам.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 Особенности психического развития детей, занимающихся  по </w:t>
      </w:r>
      <w:r w:rsidRPr="005641B1">
        <w:rPr>
          <w:rFonts w:ascii="Times New Roman" w:hAnsi="Times New Roman" w:cs="Times New Roman"/>
          <w:b/>
          <w:sz w:val="24"/>
          <w:szCs w:val="24"/>
        </w:rPr>
        <w:t>адаптированным образовательным программам</w:t>
      </w:r>
      <w:r w:rsidRPr="005641B1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При изучении курса реализуется опора на уже имеющиеся знания учеников. 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 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Адаптированная программа</w:t>
      </w:r>
      <w:r w:rsidRPr="005641B1">
        <w:rPr>
          <w:rFonts w:ascii="Times New Roman" w:hAnsi="Times New Roman" w:cs="Times New Roman"/>
          <w:sz w:val="24"/>
          <w:szCs w:val="24"/>
        </w:rPr>
        <w:t xml:space="preserve">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5641B1" w:rsidRPr="005641B1" w:rsidRDefault="005641B1" w:rsidP="00564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В программе основным принципом является принцип </w:t>
      </w:r>
      <w:r w:rsidRPr="005641B1">
        <w:rPr>
          <w:rFonts w:ascii="Times New Roman" w:hAnsi="Times New Roman" w:cs="Times New Roman"/>
          <w:b/>
          <w:sz w:val="24"/>
          <w:szCs w:val="24"/>
        </w:rPr>
        <w:t>коррекционной направленности.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641B1" w:rsidRPr="005641B1" w:rsidRDefault="005641B1" w:rsidP="005641B1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641B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Общая характеристика учебного предмета.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При переходе на линейную систему преподавания школьного курса истории учителя столкнулись с определенными сложностями, связанными                 с тем, что учебники по всеобщей истории по-прежнему ориентированы                    на концентрическое изучение предмета. В связи с этим необходимо продолжить работу по синхронизации изучения курсов всеобщей истории  и истории России.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 xml:space="preserve">Такую синхронизацию следует обеспечить с </w:t>
      </w:r>
      <w:r w:rsidRPr="005641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r w:rsidRPr="005641B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5641B1">
        <w:rPr>
          <w:rFonts w:ascii="Times New Roman" w:hAnsi="Times New Roman" w:cs="Times New Roman"/>
          <w:sz w:val="24"/>
          <w:szCs w:val="24"/>
        </w:rPr>
        <w:t xml:space="preserve"> в соответствии с подходами, положенными в основу Примерной программой учебного предмета «История», входящей в Примерную основную образовательную программу основного общего образования              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образование -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</w:t>
      </w:r>
      <w:proofErr w:type="gramEnd"/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курс по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истории. Учащиеся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-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личностным</w:t>
      </w:r>
      <w:proofErr w:type="gram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 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</w:t>
      </w:r>
      <w:proofErr w:type="gram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Личностно-деятельностное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усвоение учебного материала обеспечит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таких нравственных свойств и качеств у школьников, как целеполагание, интерес к познанию, готовность к новому, дисциплинированность, ответственность,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социальная активность.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этого учителю необходимо помочь учащимся: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научиться пользоваться информацией;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научиться общаться;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научиться создавать завершённый продукт деятельности.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критерием отбора фактов и явлений истории различных стран и народов рассматривается их значимость в историческом процессе, в развитии мировой культуры и цивилизации.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актуальными и значимыми для выполнения задач ФГОС являются: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spellStart"/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spellStart"/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подход, рассматривающий </w:t>
      </w:r>
      <w:proofErr w:type="gram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приоритетным</w:t>
      </w:r>
      <w:proofErr w:type="gram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усвоения программы по истории формирование комплекса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(универсальных,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дифференцированный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фронтального к индивидуальному;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личностно ориентированный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- мотивация и стимулирование осмысленного учения;</w:t>
      </w:r>
    </w:p>
    <w:p w:rsidR="005641B1" w:rsidRPr="005641B1" w:rsidRDefault="005641B1" w:rsidP="005641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проблемный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 принцип развивающего обучения.</w:t>
      </w:r>
    </w:p>
    <w:p w:rsidR="005641B1" w:rsidRPr="005641B1" w:rsidRDefault="005641B1" w:rsidP="005641B1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641B1" w:rsidRPr="005641B1" w:rsidRDefault="005641B1" w:rsidP="005641B1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641B1" w:rsidRPr="005641B1" w:rsidRDefault="005641B1" w:rsidP="005641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истории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образование,   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5641B1" w:rsidRPr="005641B1" w:rsidRDefault="005641B1" w:rsidP="005641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изучения истории:</w:t>
      </w:r>
    </w:p>
    <w:p w:rsidR="005641B1" w:rsidRPr="005641B1" w:rsidRDefault="005641B1" w:rsidP="005641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этнонациональной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социальной, культурной самоидентификации в окружающем мире;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</w:t>
      </w:r>
    </w:p>
    <w:p w:rsidR="005641B1" w:rsidRPr="005641B1" w:rsidRDefault="005641B1" w:rsidP="005641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духовной и нравственной сферах при особом внимании к месту и роли России во всемирно-историческом процессе;</w:t>
      </w:r>
    </w:p>
    <w:p w:rsidR="005641B1" w:rsidRPr="005641B1" w:rsidRDefault="005641B1" w:rsidP="005641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641B1" w:rsidRPr="005641B1" w:rsidRDefault="005641B1" w:rsidP="005641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641B1" w:rsidRPr="005641B1" w:rsidRDefault="005641B1" w:rsidP="005641B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полиэтничном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многоконфессиональном</w:t>
      </w:r>
      <w:proofErr w:type="spellEnd"/>
      <w:r w:rsidRPr="00564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обществе.</w:t>
      </w:r>
    </w:p>
    <w:p w:rsidR="005641B1" w:rsidRPr="005641B1" w:rsidRDefault="005641B1" w:rsidP="005641B1">
      <w:pPr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641B1" w:rsidRPr="005641B1" w:rsidRDefault="005641B1" w:rsidP="005641B1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641B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Место предмета в учебном плане.</w:t>
      </w:r>
    </w:p>
    <w:p w:rsidR="005641B1" w:rsidRPr="005641B1" w:rsidRDefault="005641B1" w:rsidP="005641B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641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требованиями Федерального государственного образовательного стандарта основного общего образования, предусматривающим </w:t>
      </w:r>
      <w:r w:rsidRPr="005641B1"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обязательное изучение истории на этапе основного общего образования, </w:t>
      </w:r>
      <w:r w:rsidRPr="005641B1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 xml:space="preserve">примерной программой основного общего образования по истории для 6 класса, </w:t>
      </w:r>
      <w:r w:rsidRPr="005641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учебным планом школы МАОУ СОШ № 33 программа рассчитана на 2 часа в неделю, всего 68 ч. в год.</w:t>
      </w:r>
    </w:p>
    <w:p w:rsidR="005641B1" w:rsidRPr="005641B1" w:rsidRDefault="005641B1" w:rsidP="005641B1">
      <w:p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программы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 (68часов)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Всеобщая ист</w:t>
      </w:r>
      <w:r>
        <w:rPr>
          <w:rFonts w:ascii="Times New Roman" w:hAnsi="Times New Roman" w:cs="Times New Roman"/>
          <w:b/>
          <w:sz w:val="24"/>
          <w:szCs w:val="24"/>
        </w:rPr>
        <w:t>ория. История Нового времени (23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Введение: Новое время: понятие и хронологические рамки. </w:t>
      </w:r>
      <w:r w:rsidRPr="005641B1">
        <w:rPr>
          <w:rFonts w:ascii="Times New Roman" w:hAnsi="Times New Roman" w:cs="Times New Roman"/>
          <w:b/>
          <w:sz w:val="24"/>
          <w:szCs w:val="24"/>
        </w:rPr>
        <w:t>(1ч)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начале XVII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Америки в середине XVII в.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 вв.: развитие мануфактурного производства, положение сословий. Абсолютизм: «старый порядок» и новые веяния.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Европейская культура XVI—XVII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Международные отношения середины XVII в. Европейские конфликты и дипломатия. Колониальные захваты европейских держав.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раны Востока в XVI—XVII вв.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Повторительно-обобщающий урок. «</w:t>
      </w:r>
      <w:r w:rsidRPr="005641B1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времени».</w:t>
      </w:r>
      <w:r w:rsidRPr="00564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царству Россия в XVI веке.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641B1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5641B1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5641B1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1547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5641B1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1550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Стоглавый собор. Земская реформа – формирование органов местного самоуправления.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i/>
          <w:sz w:val="24"/>
          <w:szCs w:val="24"/>
        </w:rPr>
        <w:t>Проектная деятельность.</w:t>
      </w:r>
      <w:r w:rsidRPr="005641B1">
        <w:rPr>
          <w:rFonts w:ascii="Times New Roman" w:hAnsi="Times New Roman" w:cs="Times New Roman"/>
          <w:sz w:val="24"/>
          <w:szCs w:val="24"/>
        </w:rPr>
        <w:t xml:space="preserve"> «Государства Поволжья, Северного Причерноморья, Сибири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сер. XVI в.»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71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1571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5641B1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sz w:val="24"/>
          <w:szCs w:val="24"/>
        </w:rPr>
        <w:t xml:space="preserve">«Народы России во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втор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>. XVI в.»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sz w:val="24"/>
          <w:szCs w:val="24"/>
        </w:rPr>
        <w:t>«Наш край в XVI в.»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5641B1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5641B1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5641B1">
        <w:rPr>
          <w:rFonts w:ascii="Times New Roman" w:hAnsi="Times New Roman" w:cs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r w:rsidRPr="005641B1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5641B1">
          <w:rPr>
            <w:rFonts w:ascii="Times New Roman" w:hAnsi="Times New Roman" w:cs="Times New Roman"/>
            <w:i/>
            <w:sz w:val="24"/>
            <w:szCs w:val="24"/>
          </w:rPr>
          <w:t>1570 г</w:t>
        </w:r>
      </w:smartTag>
      <w:r w:rsidRPr="005641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641B1">
        <w:rPr>
          <w:rFonts w:ascii="Times New Roman" w:hAnsi="Times New Roman" w:cs="Times New Roman"/>
          <w:sz w:val="24"/>
          <w:szCs w:val="24"/>
        </w:rPr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sz w:val="24"/>
          <w:szCs w:val="24"/>
        </w:rPr>
        <w:t>«Иван Грозный в оценках потомков»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мирный договор со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Швецией</w:t>
      </w:r>
      <w:proofErr w:type="gramStart"/>
      <w:r w:rsidRPr="005641B1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5641B1">
        <w:rPr>
          <w:rFonts w:ascii="Times New Roman" w:hAnsi="Times New Roman" w:cs="Times New Roman"/>
          <w:i/>
          <w:sz w:val="24"/>
          <w:szCs w:val="24"/>
        </w:rPr>
        <w:t>осстановление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позиций России в Прибалтике.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Отражение набега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Гази-Гирея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591 г"/>
        </w:smartTagPr>
        <w:r w:rsidRPr="005641B1">
          <w:rPr>
            <w:rFonts w:ascii="Times New Roman" w:hAnsi="Times New Roman" w:cs="Times New Roman"/>
            <w:i/>
            <w:sz w:val="24"/>
            <w:szCs w:val="24"/>
          </w:rPr>
          <w:t>1591 г</w:t>
        </w:r>
      </w:smartTag>
      <w:r w:rsidRPr="005641B1">
        <w:rPr>
          <w:rFonts w:ascii="Times New Roman" w:hAnsi="Times New Roman" w:cs="Times New Roman"/>
          <w:i/>
          <w:sz w:val="24"/>
          <w:szCs w:val="24"/>
        </w:rPr>
        <w:t>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>Русская Православная церковь.</w:t>
      </w: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bCs/>
          <w:sz w:val="24"/>
          <w:szCs w:val="24"/>
        </w:rPr>
        <w:t xml:space="preserve">«Культура и повседневная жизнь народов России в </w:t>
      </w:r>
      <w:r w:rsidRPr="005641B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641B1">
        <w:rPr>
          <w:rFonts w:ascii="Times New Roman" w:hAnsi="Times New Roman" w:cs="Times New Roman"/>
          <w:sz w:val="24"/>
          <w:szCs w:val="24"/>
        </w:rPr>
        <w:t>V</w:t>
      </w:r>
      <w:r w:rsidRPr="005641B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Start"/>
      <w:r w:rsidRPr="005641B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641B1">
        <w:rPr>
          <w:rFonts w:ascii="Times New Roman" w:hAnsi="Times New Roman" w:cs="Times New Roman"/>
          <w:bCs/>
          <w:sz w:val="24"/>
          <w:szCs w:val="24"/>
        </w:rPr>
        <w:t xml:space="preserve">.». 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</w:rPr>
        <w:t>Повторительн</w:t>
      </w:r>
      <w:proofErr w:type="gramStart"/>
      <w:r w:rsidRPr="005641B1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5641B1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</w:t>
      </w: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41B1">
        <w:rPr>
          <w:rFonts w:ascii="Times New Roman" w:hAnsi="Times New Roman" w:cs="Times New Roman"/>
          <w:b/>
          <w:bCs/>
          <w:sz w:val="24"/>
          <w:szCs w:val="24"/>
        </w:rPr>
        <w:t xml:space="preserve">урок. </w:t>
      </w:r>
      <w:r w:rsidRPr="005641B1">
        <w:rPr>
          <w:rFonts w:ascii="Times New Roman" w:hAnsi="Times New Roman" w:cs="Times New Roman"/>
          <w:bCs/>
          <w:sz w:val="24"/>
          <w:szCs w:val="24"/>
        </w:rPr>
        <w:t>«Россия</w:t>
      </w:r>
      <w:proofErr w:type="gramStart"/>
      <w:r w:rsidRPr="005641B1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641B1">
        <w:rPr>
          <w:rFonts w:ascii="Times New Roman" w:hAnsi="Times New Roman" w:cs="Times New Roman"/>
          <w:bCs/>
          <w:sz w:val="24"/>
          <w:szCs w:val="24"/>
        </w:rPr>
        <w:t xml:space="preserve"> XVI вв.»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1598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и избрание на царство Бориса Годунова. Политика Бориса Годунова, </w:t>
      </w:r>
      <w:r w:rsidRPr="005641B1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1606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и убийство самозванца.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sz w:val="24"/>
          <w:szCs w:val="24"/>
        </w:rPr>
        <w:t xml:space="preserve">«Жизнь и быт вольного казачества». 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5641B1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>. Оборона Смоленска.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1611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1612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1613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и его роль в укреплении государственности. Избрание на царство Михаила Федоровича Романова.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5641B1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5641B1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5641B1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5641B1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5641B1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5641B1">
          <w:rPr>
            <w:rFonts w:ascii="Times New Roman" w:hAnsi="Times New Roman" w:cs="Times New Roman"/>
            <w:sz w:val="24"/>
            <w:szCs w:val="24"/>
          </w:rPr>
          <w:t>1649 г</w:t>
        </w:r>
      </w:smartTag>
      <w:r w:rsidRPr="005641B1">
        <w:rPr>
          <w:rFonts w:ascii="Times New Roman" w:hAnsi="Times New Roman" w:cs="Times New Roman"/>
          <w:sz w:val="24"/>
          <w:szCs w:val="24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5641B1">
          <w:rPr>
            <w:rFonts w:ascii="Times New Roman" w:hAnsi="Times New Roman" w:cs="Times New Roman"/>
            <w:i/>
            <w:sz w:val="24"/>
            <w:szCs w:val="24"/>
          </w:rPr>
          <w:t>1654 г</w:t>
        </w:r>
      </w:smartTag>
      <w:r w:rsidRPr="005641B1">
        <w:rPr>
          <w:rFonts w:ascii="Times New Roman" w:hAnsi="Times New Roman" w:cs="Times New Roman"/>
          <w:i/>
          <w:sz w:val="24"/>
          <w:szCs w:val="24"/>
        </w:rPr>
        <w:t>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и империей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Цин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bCs/>
          <w:sz w:val="24"/>
          <w:szCs w:val="24"/>
        </w:rPr>
        <w:t>«Народы России в</w:t>
      </w: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641B1">
        <w:rPr>
          <w:rFonts w:ascii="Times New Roman" w:hAnsi="Times New Roman" w:cs="Times New Roman"/>
          <w:sz w:val="24"/>
          <w:szCs w:val="24"/>
        </w:rPr>
        <w:t>.</w:t>
      </w:r>
      <w:r w:rsidRPr="005641B1">
        <w:rPr>
          <w:rFonts w:ascii="Times New Roman" w:hAnsi="Times New Roman" w:cs="Times New Roman"/>
          <w:bCs/>
          <w:sz w:val="24"/>
          <w:szCs w:val="24"/>
        </w:rPr>
        <w:t xml:space="preserve">»  </w:t>
      </w:r>
    </w:p>
    <w:p w:rsidR="005641B1" w:rsidRPr="005641B1" w:rsidRDefault="005641B1" w:rsidP="005641B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 xml:space="preserve">Проектная деятельность. </w:t>
      </w:r>
      <w:r w:rsidRPr="005641B1">
        <w:rPr>
          <w:rFonts w:ascii="Times New Roman" w:hAnsi="Times New Roman" w:cs="Times New Roman"/>
          <w:bCs/>
          <w:sz w:val="24"/>
          <w:szCs w:val="24"/>
        </w:rPr>
        <w:t>«Наш край в</w:t>
      </w:r>
      <w:r w:rsidRPr="0056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5641B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641B1">
        <w:rPr>
          <w:rFonts w:ascii="Times New Roman" w:hAnsi="Times New Roman" w:cs="Times New Roman"/>
          <w:sz w:val="24"/>
          <w:szCs w:val="24"/>
        </w:rPr>
        <w:t>.</w:t>
      </w:r>
      <w:r w:rsidRPr="005641B1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5641B1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Алевиз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Фрязин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41B1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5641B1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5641B1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5641B1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5641B1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>Проектная деятельность. «</w:t>
      </w:r>
      <w:r w:rsidRPr="005641B1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XVI–XVII вв. и повседневная жизнь».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1B1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5641B1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5641B1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5641B1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5641B1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5641B1" w:rsidRPr="005641B1" w:rsidRDefault="005641B1" w:rsidP="005641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Cs/>
          <w:i/>
          <w:sz w:val="24"/>
          <w:szCs w:val="24"/>
        </w:rPr>
        <w:t>Проектная деятельность.</w:t>
      </w:r>
      <w:r w:rsidRPr="005641B1">
        <w:rPr>
          <w:rFonts w:ascii="Times New Roman" w:hAnsi="Times New Roman" w:cs="Times New Roman"/>
          <w:sz w:val="24"/>
          <w:szCs w:val="24"/>
        </w:rPr>
        <w:t xml:space="preserve"> «Повседневная жизнь народов Украины, Поволжья, Сибири и Северного Кавказа». </w:t>
      </w:r>
    </w:p>
    <w:p w:rsidR="005641B1" w:rsidRPr="005641B1" w:rsidRDefault="005641B1" w:rsidP="005641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1B1">
        <w:rPr>
          <w:rFonts w:ascii="Times New Roman" w:hAnsi="Times New Roman" w:cs="Times New Roman"/>
          <w:b/>
          <w:sz w:val="24"/>
          <w:szCs w:val="24"/>
        </w:rPr>
        <w:t>Повторительн</w:t>
      </w:r>
      <w:proofErr w:type="gramStart"/>
      <w:r w:rsidRPr="005641B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641B1">
        <w:rPr>
          <w:rFonts w:ascii="Times New Roman" w:hAnsi="Times New Roman" w:cs="Times New Roman"/>
          <w:b/>
          <w:sz w:val="24"/>
          <w:szCs w:val="24"/>
        </w:rPr>
        <w:t xml:space="preserve"> обобщающий урок.</w:t>
      </w:r>
      <w:r w:rsidRPr="005641B1">
        <w:rPr>
          <w:rFonts w:ascii="Times New Roman" w:hAnsi="Times New Roman" w:cs="Times New Roman"/>
          <w:sz w:val="24"/>
          <w:szCs w:val="24"/>
        </w:rPr>
        <w:t xml:space="preserve"> «</w:t>
      </w:r>
      <w:r w:rsidRPr="005641B1">
        <w:rPr>
          <w:rFonts w:ascii="Times New Roman" w:hAnsi="Times New Roman" w:cs="Times New Roman"/>
          <w:bCs/>
          <w:sz w:val="24"/>
          <w:szCs w:val="24"/>
        </w:rPr>
        <w:t xml:space="preserve">Россия в XVI – XVII вв.» </w:t>
      </w: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641B1" w:rsidRPr="005641B1" w:rsidRDefault="005641B1" w:rsidP="00564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641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 тематический</w:t>
      </w:r>
      <w:proofErr w:type="gramEnd"/>
      <w:r w:rsidRPr="005641B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план</w:t>
      </w:r>
    </w:p>
    <w:tbl>
      <w:tblPr>
        <w:tblStyle w:val="ab"/>
        <w:tblW w:w="0" w:type="auto"/>
        <w:tblLook w:val="04A0"/>
      </w:tblPr>
      <w:tblGrid>
        <w:gridCol w:w="3167"/>
        <w:gridCol w:w="3218"/>
        <w:gridCol w:w="3186"/>
      </w:tblGrid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5641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41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часов по рабочей программе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Европа в конце Х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64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начале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XVII </w:t>
            </w:r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17ч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Страны Востока в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—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Россия в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вв.: от великого княжества к царству Россия в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</w:t>
            </w:r>
            <w:proofErr w:type="spell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</w:t>
            </w:r>
            <w:proofErr w:type="spellEnd"/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Смута</w:t>
            </w:r>
            <w:proofErr w:type="spell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proofErr w:type="spell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XVII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</w:t>
            </w:r>
            <w:proofErr w:type="spell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641B1" w:rsidRPr="005641B1" w:rsidTr="002725A8">
        <w:tc>
          <w:tcPr>
            <w:tcW w:w="3301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</w:tcPr>
          <w:p w:rsidR="005641B1" w:rsidRPr="005641B1" w:rsidRDefault="005641B1" w:rsidP="002725A8">
            <w:pPr>
              <w:shd w:val="clear" w:color="auto" w:fill="FFFFFF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</w:t>
            </w:r>
            <w:proofErr w:type="spell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3302" w:type="dxa"/>
          </w:tcPr>
          <w:p w:rsidR="005641B1" w:rsidRPr="005641B1" w:rsidRDefault="005641B1" w:rsidP="002725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641B1" w:rsidRPr="005641B1" w:rsidRDefault="005641B1" w:rsidP="005641B1">
      <w:pPr>
        <w:widowControl w:val="0"/>
        <w:spacing w:line="240" w:lineRule="auto"/>
        <w:ind w:firstLine="720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курса</w:t>
      </w:r>
    </w:p>
    <w:p w:rsidR="005641B1" w:rsidRPr="005641B1" w:rsidRDefault="005641B1" w:rsidP="005641B1">
      <w:pPr>
        <w:widowControl w:val="0"/>
        <w:spacing w:line="240" w:lineRule="auto"/>
        <w:ind w:firstLine="720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1B1" w:rsidRPr="005641B1" w:rsidRDefault="005641B1" w:rsidP="005641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641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5641B1" w:rsidRPr="005641B1" w:rsidRDefault="005641B1" w:rsidP="005641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:rsidR="005641B1" w:rsidRPr="005641B1" w:rsidRDefault="005641B1" w:rsidP="005641B1">
      <w:pPr>
        <w:numPr>
          <w:ilvl w:val="0"/>
          <w:numId w:val="21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рии;</w:t>
      </w:r>
    </w:p>
    <w:p w:rsidR="005641B1" w:rsidRPr="005641B1" w:rsidRDefault="005641B1" w:rsidP="005641B1">
      <w:pPr>
        <w:numPr>
          <w:ilvl w:val="0"/>
          <w:numId w:val="21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5641B1" w:rsidRPr="005641B1" w:rsidRDefault="005641B1" w:rsidP="005641B1">
      <w:pPr>
        <w:tabs>
          <w:tab w:val="left" w:pos="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5641B1" w:rsidRPr="005641B1" w:rsidRDefault="005641B1" w:rsidP="005641B1">
      <w:pPr>
        <w:numPr>
          <w:ilvl w:val="0"/>
          <w:numId w:val="22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бытий;</w:t>
      </w:r>
    </w:p>
    <w:p w:rsidR="005641B1" w:rsidRPr="005641B1" w:rsidRDefault="005641B1" w:rsidP="005641B1">
      <w:pPr>
        <w:tabs>
          <w:tab w:val="left" w:pos="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Работа с историческими источниками:</w:t>
      </w:r>
    </w:p>
    <w:p w:rsidR="005641B1" w:rsidRPr="005641B1" w:rsidRDefault="005641B1" w:rsidP="005641B1">
      <w:pPr>
        <w:numPr>
          <w:ilvl w:val="0"/>
          <w:numId w:val="2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5641B1" w:rsidRPr="005641B1" w:rsidRDefault="005641B1" w:rsidP="005641B1">
      <w:pPr>
        <w:numPr>
          <w:ilvl w:val="0"/>
          <w:numId w:val="2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5641B1" w:rsidRPr="005641B1" w:rsidRDefault="005641B1" w:rsidP="005641B1">
      <w:pPr>
        <w:numPr>
          <w:ilvl w:val="0"/>
          <w:numId w:val="23"/>
        </w:numPr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5641B1" w:rsidRPr="005641B1" w:rsidRDefault="005641B1" w:rsidP="005641B1">
      <w:pPr>
        <w:tabs>
          <w:tab w:val="left" w:pos="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Описание (реконструкция):</w:t>
      </w:r>
    </w:p>
    <w:p w:rsidR="005641B1" w:rsidRPr="005641B1" w:rsidRDefault="005641B1" w:rsidP="005641B1">
      <w:pPr>
        <w:numPr>
          <w:ilvl w:val="0"/>
          <w:numId w:val="24"/>
        </w:numPr>
        <w:tabs>
          <w:tab w:val="left" w:pos="58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5641B1" w:rsidRPr="005641B1" w:rsidRDefault="005641B1" w:rsidP="005641B1">
      <w:pPr>
        <w:numPr>
          <w:ilvl w:val="0"/>
          <w:numId w:val="24"/>
        </w:numPr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5641B1" w:rsidRPr="005641B1" w:rsidRDefault="005641B1" w:rsidP="005641B1">
      <w:pPr>
        <w:tabs>
          <w:tab w:val="left" w:pos="6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5641B1" w:rsidRPr="005641B1" w:rsidRDefault="005641B1" w:rsidP="005641B1">
      <w:pPr>
        <w:numPr>
          <w:ilvl w:val="0"/>
          <w:numId w:val="25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ника, факт историка);</w:t>
      </w:r>
    </w:p>
    <w:p w:rsidR="005641B1" w:rsidRPr="005641B1" w:rsidRDefault="005641B1" w:rsidP="005641B1">
      <w:pPr>
        <w:numPr>
          <w:ilvl w:val="0"/>
          <w:numId w:val="25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5641B1" w:rsidRPr="005641B1" w:rsidRDefault="005641B1" w:rsidP="005641B1">
      <w:pPr>
        <w:numPr>
          <w:ilvl w:val="0"/>
          <w:numId w:val="25"/>
        </w:numPr>
        <w:tabs>
          <w:tab w:val="left" w:pos="590"/>
          <w:tab w:val="left" w:pos="3293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tab/>
        <w:t>\</w:t>
      </w:r>
    </w:p>
    <w:p w:rsidR="005641B1" w:rsidRPr="005641B1" w:rsidRDefault="005641B1" w:rsidP="005641B1">
      <w:pPr>
        <w:numPr>
          <w:ilvl w:val="0"/>
          <w:numId w:val="25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событий и явлений;</w:t>
      </w:r>
    </w:p>
    <w:p w:rsidR="005641B1" w:rsidRPr="005641B1" w:rsidRDefault="005641B1" w:rsidP="005641B1">
      <w:pPr>
        <w:numPr>
          <w:ilvl w:val="0"/>
          <w:numId w:val="25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5641B1" w:rsidRPr="005641B1" w:rsidRDefault="005641B1" w:rsidP="005641B1">
      <w:pPr>
        <w:tabs>
          <w:tab w:val="left" w:pos="6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5641B1" w:rsidRPr="005641B1" w:rsidRDefault="005641B1" w:rsidP="005641B1">
      <w:pPr>
        <w:numPr>
          <w:ilvl w:val="0"/>
          <w:numId w:val="26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5641B1" w:rsidRPr="005641B1" w:rsidRDefault="005641B1" w:rsidP="005641B1">
      <w:pPr>
        <w:numPr>
          <w:ilvl w:val="0"/>
          <w:numId w:val="26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рии и их оценку.</w:t>
      </w:r>
    </w:p>
    <w:p w:rsidR="005641B1" w:rsidRPr="005641B1" w:rsidRDefault="005641B1" w:rsidP="005641B1">
      <w:pPr>
        <w:tabs>
          <w:tab w:val="left" w:pos="590"/>
        </w:tabs>
        <w:autoSpaceDE w:val="0"/>
        <w:autoSpaceDN w:val="0"/>
        <w:adjustRightInd w:val="0"/>
        <w:spacing w:line="240" w:lineRule="auto"/>
        <w:ind w:firstLine="31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5641B1" w:rsidRPr="005641B1" w:rsidRDefault="005641B1" w:rsidP="005641B1">
      <w:pPr>
        <w:numPr>
          <w:ilvl w:val="0"/>
          <w:numId w:val="27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5641B1" w:rsidRPr="005641B1" w:rsidRDefault="005641B1" w:rsidP="005641B1">
      <w:pPr>
        <w:numPr>
          <w:ilvl w:val="0"/>
          <w:numId w:val="27"/>
        </w:num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641B1" w:rsidRPr="005641B1" w:rsidRDefault="005641B1" w:rsidP="005641B1">
      <w:pPr>
        <w:tabs>
          <w:tab w:val="left" w:pos="5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1B1" w:rsidRPr="005641B1" w:rsidRDefault="005641B1" w:rsidP="005641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5641B1" w:rsidRPr="005641B1" w:rsidRDefault="005641B1" w:rsidP="005641B1">
      <w:pPr>
        <w:numPr>
          <w:ilvl w:val="0"/>
          <w:numId w:val="28"/>
        </w:numPr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5641B1" w:rsidRPr="005641B1" w:rsidRDefault="005641B1" w:rsidP="005641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5641B1" w:rsidRPr="005641B1" w:rsidRDefault="005641B1" w:rsidP="005641B1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 изучения истории учащимися включают:</w:t>
      </w:r>
    </w:p>
    <w:p w:rsidR="005641B1" w:rsidRPr="005641B1" w:rsidRDefault="005641B1" w:rsidP="005641B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5641B1" w:rsidRPr="005641B1" w:rsidRDefault="005641B1" w:rsidP="005641B1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Учащиеся должны</w:t>
      </w:r>
      <w:r w:rsidRPr="00564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знать</w:t>
      </w:r>
      <w:r w:rsidRPr="005641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хронологию, работу с хронологией</w:t>
      </w:r>
    </w:p>
    <w:p w:rsidR="005641B1" w:rsidRPr="005641B1" w:rsidRDefault="005641B1" w:rsidP="005641B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5641B1" w:rsidRPr="005641B1" w:rsidRDefault="005641B1" w:rsidP="005641B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5641B1" w:rsidRPr="005641B1" w:rsidRDefault="005641B1" w:rsidP="005641B1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текста и иллюстраций учебника, дополнительной литературы, составлять описание.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работать с учебной и внешкольной</w:t>
      </w:r>
      <w:proofErr w:type="gramStart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5641B1" w:rsidRPr="005641B1" w:rsidRDefault="005641B1" w:rsidP="005641B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641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5641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 </w:t>
      </w:r>
    </w:p>
    <w:p w:rsidR="005641B1" w:rsidRPr="005641B1" w:rsidRDefault="005641B1" w:rsidP="005641B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5641B1" w:rsidRPr="005641B1" w:rsidRDefault="005641B1" w:rsidP="005641B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</w:t>
      </w:r>
      <w:proofErr w:type="gramStart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5641B1" w:rsidRPr="005641B1" w:rsidRDefault="005641B1" w:rsidP="005641B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к сотрудничеству с соучениками, 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641B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</w:p>
    <w:p w:rsidR="005641B1" w:rsidRPr="005641B1" w:rsidRDefault="005641B1" w:rsidP="005641B1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5641B1" w:rsidRPr="005641B1" w:rsidRDefault="005641B1" w:rsidP="005641B1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</w:t>
      </w:r>
    </w:p>
    <w:p w:rsidR="005641B1" w:rsidRPr="005641B1" w:rsidRDefault="005641B1" w:rsidP="005641B1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осмысление социально-нравственного опыта предшествующих поколений, </w:t>
      </w:r>
    </w:p>
    <w:p w:rsidR="005641B1" w:rsidRPr="005641B1" w:rsidRDefault="005641B1" w:rsidP="005641B1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1B1" w:rsidRPr="005641B1" w:rsidRDefault="005641B1" w:rsidP="005641B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Учащиеся должны </w:t>
      </w:r>
      <w:r w:rsidRPr="005641B1">
        <w:rPr>
          <w:rFonts w:ascii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5641B1" w:rsidRPr="005641B1" w:rsidRDefault="005641B1" w:rsidP="005641B1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641B1">
        <w:rPr>
          <w:rFonts w:ascii="Times New Roman" w:hAnsi="Times New Roman" w:cs="Times New Roman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5641B1" w:rsidRPr="005641B1" w:rsidRDefault="005641B1" w:rsidP="005641B1">
      <w:pPr>
        <w:pStyle w:val="a3"/>
        <w:numPr>
          <w:ilvl w:val="0"/>
          <w:numId w:val="32"/>
        </w:numPr>
        <w:spacing w:before="0" w:beforeAutospacing="0" w:after="0" w:afterAutospacing="0"/>
        <w:jc w:val="center"/>
        <w:rPr>
          <w:color w:val="000000"/>
        </w:rPr>
      </w:pPr>
      <w:r w:rsidRPr="005641B1">
        <w:rPr>
          <w:color w:val="000000"/>
        </w:rPr>
        <w:t>Календарно-тематическое планирование уроков по истории  в 7классах</w:t>
      </w:r>
    </w:p>
    <w:p w:rsidR="005641B1" w:rsidRPr="005641B1" w:rsidRDefault="005641B1" w:rsidP="005641B1">
      <w:pPr>
        <w:pStyle w:val="a3"/>
        <w:numPr>
          <w:ilvl w:val="0"/>
          <w:numId w:val="32"/>
        </w:numPr>
        <w:spacing w:before="0" w:beforeAutospacing="0" w:after="0" w:afterAutospacing="0"/>
        <w:jc w:val="center"/>
        <w:rPr>
          <w:color w:val="000000"/>
        </w:rPr>
      </w:pPr>
      <w:r w:rsidRPr="005641B1">
        <w:rPr>
          <w:color w:val="000000"/>
        </w:rPr>
        <w:t>(2 часа в неделю, всего 68 часов)</w:t>
      </w:r>
    </w:p>
    <w:p w:rsidR="005641B1" w:rsidRPr="005641B1" w:rsidRDefault="00943FCA" w:rsidP="005641B1">
      <w:pPr>
        <w:pStyle w:val="a8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УМК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="005641B1" w:rsidRPr="005641B1">
        <w:rPr>
          <w:rFonts w:ascii="Times New Roman" w:hAnsi="Times New Roman"/>
          <w:sz w:val="24"/>
          <w:szCs w:val="24"/>
        </w:rPr>
        <w:t>Ю</w:t>
      </w:r>
      <w:proofErr w:type="gramEnd"/>
      <w:r w:rsidR="005641B1" w:rsidRPr="005641B1">
        <w:rPr>
          <w:rFonts w:ascii="Times New Roman" w:hAnsi="Times New Roman"/>
          <w:sz w:val="24"/>
          <w:szCs w:val="24"/>
        </w:rPr>
        <w:t>довская</w:t>
      </w:r>
      <w:proofErr w:type="spellEnd"/>
      <w:r w:rsidR="005641B1" w:rsidRPr="005641B1">
        <w:rPr>
          <w:rFonts w:ascii="Times New Roman" w:hAnsi="Times New Roman"/>
          <w:sz w:val="24"/>
          <w:szCs w:val="24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="005641B1" w:rsidRPr="005641B1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="005641B1" w:rsidRPr="005641B1">
        <w:rPr>
          <w:rFonts w:ascii="Times New Roman" w:hAnsi="Times New Roman"/>
          <w:sz w:val="24"/>
          <w:szCs w:val="24"/>
        </w:rPr>
        <w:t xml:space="preserve">, П.А.Баранов, Л.М.Ванюшкина; под </w:t>
      </w:r>
      <w:proofErr w:type="spellStart"/>
      <w:proofErr w:type="gramStart"/>
      <w:r w:rsidR="005641B1" w:rsidRPr="005641B1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5641B1" w:rsidRPr="00564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B1" w:rsidRPr="005641B1">
        <w:rPr>
          <w:rFonts w:ascii="Times New Roman" w:hAnsi="Times New Roman"/>
          <w:sz w:val="24"/>
          <w:szCs w:val="24"/>
        </w:rPr>
        <w:t>А.А.Искендерова</w:t>
      </w:r>
      <w:proofErr w:type="spellEnd"/>
      <w:r w:rsidR="005641B1" w:rsidRPr="005641B1">
        <w:rPr>
          <w:rFonts w:ascii="Times New Roman" w:hAnsi="Times New Roman"/>
          <w:sz w:val="24"/>
          <w:szCs w:val="24"/>
        </w:rPr>
        <w:t xml:space="preserve"> – М.: «Просвещение», 2016 </w:t>
      </w:r>
    </w:p>
    <w:p w:rsidR="005641B1" w:rsidRPr="005641B1" w:rsidRDefault="005641B1" w:rsidP="005641B1">
      <w:pPr>
        <w:pStyle w:val="a8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685"/>
        <w:gridCol w:w="720"/>
        <w:gridCol w:w="1148"/>
        <w:gridCol w:w="851"/>
        <w:gridCol w:w="971"/>
        <w:gridCol w:w="21"/>
      </w:tblGrid>
      <w:tr w:rsidR="005641B1" w:rsidRPr="005641B1" w:rsidTr="002725A8">
        <w:trPr>
          <w:gridAfter w:val="1"/>
          <w:wAfter w:w="21" w:type="dxa"/>
          <w:trHeight w:val="1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41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5641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Примерные  сроки  изучения</w:t>
            </w:r>
          </w:p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 сроки изучения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</w:t>
            </w:r>
            <w:r w:rsidRPr="0056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начале XVII </w:t>
            </w:r>
            <w:proofErr w:type="gramStart"/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открытия: предпосылки, участники, результаты.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экономические и культурные последствия географических открытий.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товарного производства. Расширение внутреннего и мирового рынка. </w:t>
            </w:r>
          </w:p>
          <w:p w:rsidR="005641B1" w:rsidRPr="005641B1" w:rsidRDefault="005641B1" w:rsidP="002725A8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мануфактур.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европейских стран в XVI — начале XVII 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Возрождение: художники и их произведения.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науки: переворот в естествознании, возникновение новой картины мира.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Начало Реформации; М. Лютер.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Борьба католической церкви против реформационного движения. </w:t>
            </w:r>
          </w:p>
          <w:p w:rsidR="005641B1" w:rsidRPr="005641B1" w:rsidRDefault="005641B1" w:rsidP="002725A8">
            <w:pPr>
              <w:shd w:val="clear" w:color="auto" w:fill="FFFFFF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протестантизма в Европе. </w:t>
            </w:r>
          </w:p>
          <w:p w:rsidR="005641B1" w:rsidRPr="005641B1" w:rsidRDefault="005641B1" w:rsidP="002725A8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Османская экспансия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Тридцатилетняя война; Вестфальский мир.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 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революция XVII в.: причины, участники, этапы. О. Кромвель.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 европейских держав.</w:t>
            </w:r>
          </w:p>
          <w:p w:rsidR="005641B1" w:rsidRPr="005641B1" w:rsidRDefault="005641B1" w:rsidP="002725A8">
            <w:pPr>
              <w:shd w:val="clear" w:color="auto" w:fill="FFFFFF"/>
              <w:spacing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XVI—XVII вв.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от могущества к упадку.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Индия: держава Великих Моголов, начало проникновения англичан, британские завоевания.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Империя Цин в Китае.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сегуната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в Японии. </w:t>
            </w:r>
          </w:p>
          <w:p w:rsidR="005641B1" w:rsidRPr="005641B1" w:rsidRDefault="005641B1" w:rsidP="002725A8">
            <w:pPr>
              <w:shd w:val="clear" w:color="auto" w:fill="FFFFFF"/>
              <w:spacing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1B1" w:rsidRPr="005641B1" w:rsidRDefault="005641B1" w:rsidP="002725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По теме «Страны мира в новое время»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 веке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объединения русских земель вокруг Москвы.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Отмирание удельной системы.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Укрепление великокняжеской власти.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Московского княжества в первой трети XVI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Период боярского правления.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Реформы середины XVI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Поволжья, Северного Причерноморья, Сибири </w:t>
            </w:r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сер.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XVI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Ливонская война: причины и характер.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во </w:t>
            </w:r>
            <w:proofErr w:type="spell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proofErr w:type="gramStart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ол.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Наш край в XVI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Опричный террор.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Иван Грозный в оценках потомков»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Иванович.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Повторительн</w:t>
            </w:r>
            <w:proofErr w:type="gramStart"/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о-</w:t>
            </w:r>
            <w:proofErr w:type="gramEnd"/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обобщающий урок.</w:t>
            </w: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 XVI в.</w:t>
            </w: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Смута в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.Отношения России со странами Западной Европы. Военные столкновения с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манчжурами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и империей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Смутное время начала XVII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Проектная деятельность 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«Жизнь и быт вольного казачества».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Подъем национально-освободительного движения. Земский собор 1613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XVII веке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Городские восстания середины XVII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Степана Разина.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Украины в состав России.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 XVII</w:t>
            </w: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Проектная деятельность 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«Наш край в </w:t>
            </w:r>
            <w:proofErr w:type="spell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Архитектура. Изобразительное искусство.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Проектная деятельность </w:t>
            </w: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 в картине мира человека в XVI–XVII вв. и повседневная жизнь»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B1" w:rsidRPr="005641B1" w:rsidTr="002725A8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1" w:rsidRPr="005641B1" w:rsidRDefault="005641B1" w:rsidP="00272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1B1" w:rsidRDefault="005641B1" w:rsidP="00F0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1FD" w:rsidRDefault="006A01FD" w:rsidP="00F0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1FD" w:rsidRDefault="006A01FD" w:rsidP="00F0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Н.С.Кочетов. Новая история. 7 класс: Поурочные планы. Волгоград: Учитель, 2006.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Н.Ю.Колесниченко. Поурочные планы к учебнику А.А.Данилова,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Л.Г.Косулиной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 класс. </w:t>
      </w:r>
      <w:proofErr w:type="gram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олгоград:Учитель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А.Т.Степанищев. Опорные конспекты по истории России: 6-11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Пособие для учителя. – М.: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Веряскина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История России с древнейших времён до конца XIX века.  Олимпиады: школьный и муниципальный этапы. 6-8, 10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учебно-методическое пособие. – Ростов н</w:t>
      </w:r>
      <w:proofErr w:type="gram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 2009.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 лицах: учебные задания. Составители Н.А.Григорьева,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А.В.Хорошенкова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ООО «Экстремум», 2006.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России с древнейших времён до 17 в. / П.П.Епифанов, О.П.Епифанова. – М.: Просвещение, 1989.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5-11 классы: технологии современного урока/авт.-сост. В.В.Гукова и др. – Волгоград: Учитель, 2009.</w:t>
      </w:r>
    </w:p>
    <w:p w:rsidR="008F56F2" w:rsidRPr="008F56F2" w:rsidRDefault="008F56F2" w:rsidP="008F56F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работе учителя истории: поиски и находки. Эпиграфы на уроках истории. – Воронеж: ВОИПКРО, 2000.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Горсей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Записки о России – М., 1990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Гумилев Л. Н. от Руси до России: очерки этнической истории. – М., 1992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Забелин И. Е. Домашний быт русских царей в 16  и 17 столетиях. – М.. 1990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Иностранцы о древней Москве. Москва 15-17 веков. – М., 1991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Каменский А. Российская империя в 18 веке: традиции и модернизация. – М., 1999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Костомаров н. И. Домашняя жизнь и нравы великоросского народа. – М., 1989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 А. М. Павел Первый. – М., 2003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по Московии: Россия 16-17 веков глазами дипломатов. – М., 1991</w:t>
      </w:r>
    </w:p>
    <w:p w:rsidR="008F56F2" w:rsidRPr="008F56F2" w:rsidRDefault="008F56F2" w:rsidP="008F56F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Терещенко а. Быт русского народа. – М., 1997</w:t>
      </w:r>
    </w:p>
    <w:p w:rsidR="008F56F2" w:rsidRPr="008F56F2" w:rsidRDefault="008F56F2" w:rsidP="008F5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литература для </w:t>
      </w:r>
      <w:proofErr w:type="gramStart"/>
      <w:r w:rsidRPr="008F5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F56F2" w:rsidRPr="008F56F2" w:rsidRDefault="008F56F2" w:rsidP="008F56F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И.А.Федорчук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История. Интеллектуальные игры для школьников. – Ярославль: «Академия развития», «Академия</w:t>
      </w:r>
      <w:proofErr w:type="gram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1998.</w:t>
      </w:r>
    </w:p>
    <w:p w:rsidR="008F56F2" w:rsidRPr="008F56F2" w:rsidRDefault="008F56F2" w:rsidP="008F56F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Уингейт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Иллюстрированная мировая история. Королевские династии. – М., «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1999.</w:t>
      </w:r>
    </w:p>
    <w:p w:rsidR="008F56F2" w:rsidRPr="008F56F2" w:rsidRDefault="008F56F2" w:rsidP="008F56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А.Ф. Книга для чтения по истории России с древнейших времён до к. 18в. Пособие для учащихся/ А.Ф. Антонов. - М.: Просвещение, 1988.</w:t>
      </w:r>
    </w:p>
    <w:p w:rsidR="008F56F2" w:rsidRPr="008F56F2" w:rsidRDefault="008F56F2" w:rsidP="008F56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Бабич И.В. Хрестоматия по истории России с древнейших времён до 17 в.: в 4 т./И.В. Бабич, В.Н. Захаров, И.Е.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МИРОС. 1994.</w:t>
      </w:r>
    </w:p>
    <w:p w:rsidR="008F56F2" w:rsidRPr="008F56F2" w:rsidRDefault="008F56F2" w:rsidP="008F56F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Страницы боевого прошлого нашей страны: хрестоматия для учащихся 8 класса/ В.И.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</w:t>
      </w:r>
      <w:proofErr w:type="spellStart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Назарец</w:t>
      </w:r>
      <w:proofErr w:type="spellEnd"/>
      <w:r w:rsidRPr="008F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1972.</w:t>
      </w:r>
    </w:p>
    <w:p w:rsidR="008F56F2" w:rsidRPr="008F56F2" w:rsidRDefault="008F56F2" w:rsidP="008F5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3D" w:rsidRPr="007E41B7" w:rsidRDefault="00D3613D">
      <w:pPr>
        <w:rPr>
          <w:rFonts w:ascii="Times New Roman" w:hAnsi="Times New Roman" w:cs="Times New Roman"/>
          <w:sz w:val="24"/>
          <w:szCs w:val="24"/>
        </w:rPr>
      </w:pPr>
    </w:p>
    <w:sectPr w:rsidR="00D3613D" w:rsidRPr="007E41B7" w:rsidSect="000A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AB" w:rsidRDefault="008E01AB" w:rsidP="007E41B7">
      <w:pPr>
        <w:spacing w:after="0" w:line="240" w:lineRule="auto"/>
      </w:pPr>
      <w:r>
        <w:separator/>
      </w:r>
    </w:p>
  </w:endnote>
  <w:endnote w:type="continuationSeparator" w:id="0">
    <w:p w:rsidR="008E01AB" w:rsidRDefault="008E01AB" w:rsidP="007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AB" w:rsidRDefault="008E01AB" w:rsidP="007E41B7">
      <w:pPr>
        <w:spacing w:after="0" w:line="240" w:lineRule="auto"/>
      </w:pPr>
      <w:r>
        <w:separator/>
      </w:r>
    </w:p>
  </w:footnote>
  <w:footnote w:type="continuationSeparator" w:id="0">
    <w:p w:rsidR="008E01AB" w:rsidRDefault="008E01AB" w:rsidP="007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149"/>
    <w:multiLevelType w:val="multilevel"/>
    <w:tmpl w:val="102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78E0"/>
    <w:multiLevelType w:val="hybridMultilevel"/>
    <w:tmpl w:val="DDE8AC46"/>
    <w:lvl w:ilvl="0" w:tplc="88DE5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F4C0C79"/>
    <w:multiLevelType w:val="multilevel"/>
    <w:tmpl w:val="72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A742D"/>
    <w:multiLevelType w:val="hybridMultilevel"/>
    <w:tmpl w:val="877E590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4F1A"/>
    <w:multiLevelType w:val="multilevel"/>
    <w:tmpl w:val="C7F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E3560"/>
    <w:multiLevelType w:val="multilevel"/>
    <w:tmpl w:val="AF2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F0BEC"/>
    <w:multiLevelType w:val="hybridMultilevel"/>
    <w:tmpl w:val="15CEC9D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61B"/>
    <w:multiLevelType w:val="multilevel"/>
    <w:tmpl w:val="CF8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4199D"/>
    <w:multiLevelType w:val="multilevel"/>
    <w:tmpl w:val="C7DA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6D7457"/>
    <w:multiLevelType w:val="hybridMultilevel"/>
    <w:tmpl w:val="1E84F1C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85F61"/>
    <w:multiLevelType w:val="hybridMultilevel"/>
    <w:tmpl w:val="9236AE2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F2BA8"/>
    <w:multiLevelType w:val="multilevel"/>
    <w:tmpl w:val="037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9724EC7"/>
    <w:multiLevelType w:val="multilevel"/>
    <w:tmpl w:val="C9F8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5538F"/>
    <w:multiLevelType w:val="hybridMultilevel"/>
    <w:tmpl w:val="C010DE3E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24EF9"/>
    <w:multiLevelType w:val="multilevel"/>
    <w:tmpl w:val="F3CC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F28D2"/>
    <w:multiLevelType w:val="multilevel"/>
    <w:tmpl w:val="536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977B6"/>
    <w:multiLevelType w:val="multilevel"/>
    <w:tmpl w:val="827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97CFA"/>
    <w:multiLevelType w:val="hybridMultilevel"/>
    <w:tmpl w:val="A70A9AE0"/>
    <w:lvl w:ilvl="0" w:tplc="363E72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D7A1716"/>
    <w:multiLevelType w:val="multilevel"/>
    <w:tmpl w:val="C80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27"/>
  </w:num>
  <w:num w:numId="5">
    <w:abstractNumId w:val="12"/>
  </w:num>
  <w:num w:numId="6">
    <w:abstractNumId w:val="8"/>
  </w:num>
  <w:num w:numId="7">
    <w:abstractNumId w:val="19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11"/>
  </w:num>
  <w:num w:numId="15">
    <w:abstractNumId w:val="25"/>
  </w:num>
  <w:num w:numId="16">
    <w:abstractNumId w:val="15"/>
  </w:num>
  <w:num w:numId="17">
    <w:abstractNumId w:val="16"/>
  </w:num>
  <w:num w:numId="18">
    <w:abstractNumId w:val="29"/>
  </w:num>
  <w:num w:numId="19">
    <w:abstractNumId w:val="28"/>
  </w:num>
  <w:num w:numId="20">
    <w:abstractNumId w:val="22"/>
  </w:num>
  <w:num w:numId="21">
    <w:abstractNumId w:val="2"/>
  </w:num>
  <w:num w:numId="22">
    <w:abstractNumId w:val="18"/>
  </w:num>
  <w:num w:numId="23">
    <w:abstractNumId w:val="6"/>
  </w:num>
  <w:num w:numId="24">
    <w:abstractNumId w:val="7"/>
  </w:num>
  <w:num w:numId="25">
    <w:abstractNumId w:val="30"/>
  </w:num>
  <w:num w:numId="26">
    <w:abstractNumId w:val="14"/>
  </w:num>
  <w:num w:numId="27">
    <w:abstractNumId w:val="5"/>
  </w:num>
  <w:num w:numId="28">
    <w:abstractNumId w:val="21"/>
  </w:num>
  <w:num w:numId="29">
    <w:abstractNumId w:val="23"/>
  </w:num>
  <w:num w:numId="30">
    <w:abstractNumId w:val="9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1D61"/>
    <w:rsid w:val="00011476"/>
    <w:rsid w:val="000A17D8"/>
    <w:rsid w:val="001B4D6F"/>
    <w:rsid w:val="003F2026"/>
    <w:rsid w:val="005641B1"/>
    <w:rsid w:val="00656048"/>
    <w:rsid w:val="006A01FD"/>
    <w:rsid w:val="007E41B7"/>
    <w:rsid w:val="00871D61"/>
    <w:rsid w:val="008E01AB"/>
    <w:rsid w:val="008F56F2"/>
    <w:rsid w:val="00943FCA"/>
    <w:rsid w:val="00D3613D"/>
    <w:rsid w:val="00F03C91"/>
    <w:rsid w:val="00F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6F2"/>
  </w:style>
  <w:style w:type="paragraph" w:styleId="a3">
    <w:name w:val="Normal (Web)"/>
    <w:basedOn w:val="a"/>
    <w:uiPriority w:val="99"/>
    <w:unhideWhenUsed/>
    <w:rsid w:val="008F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1B7"/>
  </w:style>
  <w:style w:type="paragraph" w:styleId="a6">
    <w:name w:val="footer"/>
    <w:basedOn w:val="a"/>
    <w:link w:val="a7"/>
    <w:uiPriority w:val="99"/>
    <w:unhideWhenUsed/>
    <w:rsid w:val="007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1B7"/>
  </w:style>
  <w:style w:type="paragraph" w:styleId="a8">
    <w:name w:val="List Paragraph"/>
    <w:basedOn w:val="a"/>
    <w:qFormat/>
    <w:rsid w:val="005641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5641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41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5641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6F2"/>
  </w:style>
  <w:style w:type="paragraph" w:styleId="a3">
    <w:name w:val="Normal (Web)"/>
    <w:basedOn w:val="a"/>
    <w:uiPriority w:val="99"/>
    <w:unhideWhenUsed/>
    <w:rsid w:val="008F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1B7"/>
  </w:style>
  <w:style w:type="paragraph" w:styleId="a6">
    <w:name w:val="footer"/>
    <w:basedOn w:val="a"/>
    <w:link w:val="a7"/>
    <w:uiPriority w:val="99"/>
    <w:unhideWhenUsed/>
    <w:rsid w:val="007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1B7"/>
  </w:style>
  <w:style w:type="paragraph" w:styleId="a8">
    <w:name w:val="List Paragraph"/>
    <w:basedOn w:val="a"/>
    <w:qFormat/>
    <w:rsid w:val="005641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5641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6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41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5641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</dc:creator>
  <cp:keywords/>
  <dc:description/>
  <cp:lastModifiedBy>ПК</cp:lastModifiedBy>
  <cp:revision>11</cp:revision>
  <dcterms:created xsi:type="dcterms:W3CDTF">2023-09-03T11:33:00Z</dcterms:created>
  <dcterms:modified xsi:type="dcterms:W3CDTF">2023-10-15T08:57:00Z</dcterms:modified>
</cp:coreProperties>
</file>